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CD" w:rsidRPr="00086ACD" w:rsidRDefault="00086ACD" w:rsidP="00086ACD">
      <w:pPr>
        <w:spacing w:line="276" w:lineRule="auto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086ACD">
        <w:rPr>
          <w:rFonts w:ascii="Times New Roman" w:eastAsia="標楷體" w:hAnsi="Times New Roman"/>
          <w:b/>
          <w:sz w:val="32"/>
          <w:szCs w:val="32"/>
          <w:u w:val="single"/>
        </w:rPr>
        <w:t>單元</w:t>
      </w:r>
      <w:r w:rsidR="00AF6938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二　</w:t>
      </w:r>
      <w:r w:rsidRPr="00086ACD">
        <w:rPr>
          <w:rFonts w:ascii="Times New Roman" w:eastAsia="標楷體" w:hAnsi="Times New Roman"/>
          <w:b/>
          <w:sz w:val="32"/>
          <w:szCs w:val="32"/>
          <w:u w:val="single"/>
        </w:rPr>
        <w:t>說明文</w:t>
      </w:r>
    </w:p>
    <w:p w:rsidR="00F62089" w:rsidRDefault="00F62089" w:rsidP="00F62089">
      <w:pPr>
        <w:jc w:val="center"/>
        <w:rPr>
          <w:rFonts w:ascii="Times New Roman" w:eastAsia="標楷體" w:hAnsi="Times New Roman"/>
          <w:b/>
          <w:sz w:val="16"/>
          <w:szCs w:val="16"/>
        </w:rPr>
      </w:pPr>
      <w:r w:rsidRPr="002E1B56">
        <w:rPr>
          <w:rFonts w:ascii="Times New Roman" w:eastAsia="標楷體" w:hAnsi="Times New Roman" w:hint="eastAsia"/>
          <w:b/>
          <w:sz w:val="32"/>
          <w:szCs w:val="32"/>
        </w:rPr>
        <w:t xml:space="preserve">持續訓練　</w:t>
      </w:r>
      <w:r w:rsidRPr="002E1B56">
        <w:rPr>
          <w:rFonts w:ascii="Times New Roman" w:eastAsia="標楷體" w:hAnsi="Times New Roman"/>
          <w:b/>
          <w:sz w:val="32"/>
          <w:szCs w:val="32"/>
        </w:rPr>
        <w:t>標示語</w:t>
      </w:r>
    </w:p>
    <w:p w:rsidR="00F62089" w:rsidRDefault="00F62089" w:rsidP="00F62089">
      <w:pPr>
        <w:snapToGrid w:val="0"/>
        <w:spacing w:beforeLines="50" w:before="180"/>
        <w:rPr>
          <w:rFonts w:ascii="Times New Roman" w:eastAsia="標楷體" w:hAnsi="Times New Roman"/>
          <w:b/>
          <w:sz w:val="2"/>
          <w:szCs w:val="2"/>
        </w:rPr>
      </w:pPr>
    </w:p>
    <w:p w:rsidR="00F62089" w:rsidRDefault="00F62089" w:rsidP="00F62089">
      <w:pPr>
        <w:snapToGrid w:val="0"/>
        <w:spacing w:beforeLines="50" w:before="180"/>
        <w:rPr>
          <w:rFonts w:ascii="Times New Roman" w:eastAsia="標楷體" w:hAnsi="Times New Roman"/>
          <w:sz w:val="32"/>
          <w:szCs w:val="32"/>
          <w:u w:val="single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F32976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="00F32976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</w:p>
    <w:p w:rsidR="0011577C" w:rsidRPr="00ED7AD4" w:rsidRDefault="0011577C" w:rsidP="00E159C0">
      <w:pPr>
        <w:snapToGrid w:val="0"/>
        <w:spacing w:beforeLines="50" w:before="180" w:line="260" w:lineRule="exact"/>
        <w:rPr>
          <w:rFonts w:ascii="Times New Roman" w:eastAsia="標楷體" w:hAnsi="Times New Roman"/>
          <w:sz w:val="32"/>
          <w:szCs w:val="32"/>
        </w:rPr>
      </w:pPr>
      <w:r w:rsidRPr="00ED7AD4">
        <w:rPr>
          <w:rFonts w:ascii="Times New Roman" w:eastAsia="標楷體" w:hAnsi="Times New Roman" w:hint="eastAsia"/>
          <w:sz w:val="32"/>
          <w:szCs w:val="32"/>
        </w:rPr>
        <w:t>~~~~~~~~~~~~~~~~~~~~</w:t>
      </w:r>
      <w:r>
        <w:rPr>
          <w:rFonts w:ascii="Times New Roman" w:eastAsia="標楷體" w:hAnsi="Times New Roman"/>
          <w:sz w:val="32"/>
          <w:szCs w:val="32"/>
        </w:rPr>
        <w:t>~~~~</w:t>
      </w:r>
      <w:r w:rsidRPr="00ED7AD4">
        <w:rPr>
          <w:rFonts w:ascii="Times New Roman" w:eastAsia="標楷體" w:hAnsi="Times New Roman" w:hint="eastAsia"/>
          <w:sz w:val="32"/>
          <w:szCs w:val="32"/>
        </w:rPr>
        <w:t>~~~~~~~~~~~~~~~~~~~~~~~~~~~~~~~</w:t>
      </w:r>
    </w:p>
    <w:p w:rsidR="00086ACD" w:rsidRPr="00E159C0" w:rsidRDefault="00AF1A83">
      <w:pPr>
        <w:rPr>
          <w:rFonts w:ascii="標楷體" w:eastAsia="標楷體" w:hAnsi="標楷體"/>
          <w:sz w:val="32"/>
          <w:szCs w:val="32"/>
        </w:rPr>
      </w:pPr>
      <w:proofErr w:type="gramStart"/>
      <w:r w:rsidRPr="00E159C0">
        <w:rPr>
          <w:rFonts w:ascii="Times New Roman" w:eastAsia="標楷體" w:hAnsi="Times New Roman" w:hint="eastAsia"/>
          <w:bCs/>
          <w:sz w:val="36"/>
          <w:szCs w:val="36"/>
        </w:rPr>
        <w:t>一</w:t>
      </w:r>
      <w:proofErr w:type="gramEnd"/>
      <w:r w:rsidRPr="00E159C0">
        <w:rPr>
          <w:rFonts w:ascii="Times New Roman" w:eastAsia="標楷體" w:hAnsi="Times New Roman"/>
          <w:bCs/>
          <w:sz w:val="36"/>
          <w:szCs w:val="36"/>
        </w:rPr>
        <w:t>.</w:t>
      </w:r>
      <w:r w:rsidR="00D856E1">
        <w:rPr>
          <w:rFonts w:ascii="Times New Roman" w:eastAsia="標楷體" w:hAnsi="Times New Roman"/>
          <w:bCs/>
          <w:sz w:val="36"/>
          <w:szCs w:val="36"/>
        </w:rPr>
        <w:t xml:space="preserve"> </w:t>
      </w:r>
      <w:r w:rsidR="0014116A">
        <w:rPr>
          <w:rFonts w:ascii="Times New Roman" w:eastAsia="標楷體" w:hAnsi="Times New Roman" w:hint="eastAsia"/>
          <w:bCs/>
          <w:sz w:val="36"/>
          <w:szCs w:val="36"/>
          <w:lang w:eastAsia="zh-HK"/>
        </w:rPr>
        <w:t>常用的</w:t>
      </w:r>
      <w:r w:rsidRPr="00E159C0">
        <w:rPr>
          <w:rFonts w:ascii="Times New Roman" w:eastAsia="標楷體" w:hAnsi="Times New Roman" w:hint="eastAsia"/>
          <w:bCs/>
          <w:sz w:val="36"/>
          <w:szCs w:val="36"/>
        </w:rPr>
        <w:t>標示語</w:t>
      </w:r>
    </w:p>
    <w:p w:rsidR="00AF1A83" w:rsidRPr="00086ACD" w:rsidRDefault="00AF1A83">
      <w:pPr>
        <w:rPr>
          <w:rFonts w:ascii="Times New Roman" w:hAnsi="Times New Roman"/>
        </w:rPr>
      </w:pPr>
    </w:p>
    <w:tbl>
      <w:tblPr>
        <w:tblStyle w:val="TableGrid"/>
        <w:tblW w:w="9526" w:type="dxa"/>
        <w:tblInd w:w="108" w:type="dxa"/>
        <w:tblLook w:val="02A0" w:firstRow="1" w:lastRow="0" w:firstColumn="1" w:lastColumn="0" w:noHBand="1" w:noVBand="0"/>
      </w:tblPr>
      <w:tblGrid>
        <w:gridCol w:w="2439"/>
        <w:gridCol w:w="7087"/>
      </w:tblGrid>
      <w:tr w:rsidR="00086ACD" w:rsidRPr="00086ACD" w:rsidTr="00E159C0">
        <w:trPr>
          <w:trHeight w:val="584"/>
        </w:trPr>
        <w:tc>
          <w:tcPr>
            <w:tcW w:w="2439" w:type="dxa"/>
            <w:hideMark/>
          </w:tcPr>
          <w:p w:rsidR="00086ACD" w:rsidRPr="00E159C0" w:rsidRDefault="00086ACD" w:rsidP="0039327C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E159C0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標示性質</w:t>
            </w:r>
          </w:p>
        </w:tc>
        <w:tc>
          <w:tcPr>
            <w:tcW w:w="7087" w:type="dxa"/>
            <w:hideMark/>
          </w:tcPr>
          <w:p w:rsidR="00086ACD" w:rsidRPr="00E159C0" w:rsidRDefault="00086ACD" w:rsidP="0039327C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E159C0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標示語</w:t>
            </w:r>
          </w:p>
        </w:tc>
      </w:tr>
      <w:tr w:rsidR="00086ACD" w:rsidRPr="00086ACD" w:rsidTr="00E159C0">
        <w:trPr>
          <w:trHeight w:val="584"/>
        </w:trPr>
        <w:tc>
          <w:tcPr>
            <w:tcW w:w="2439" w:type="dxa"/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次序</w:t>
            </w:r>
          </w:p>
        </w:tc>
        <w:tc>
          <w:tcPr>
            <w:tcW w:w="7087" w:type="dxa"/>
            <w:hideMark/>
          </w:tcPr>
          <w:p w:rsidR="00086ACD" w:rsidRDefault="00D7710F" w:rsidP="00086ACD">
            <w:pPr>
              <w:spacing w:afterLines="50" w:after="180"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第一步、第二步、下一步</w:t>
            </w:r>
          </w:p>
          <w:p w:rsidR="00D7710F" w:rsidRPr="00086ACD" w:rsidRDefault="00D7710F" w:rsidP="00086ACD">
            <w:pPr>
              <w:spacing w:afterLines="50" w:after="180" w:line="600" w:lineRule="exact"/>
              <w:rPr>
                <w:rFonts w:ascii="Times New Roman" w:eastAsia="標楷體" w:hAnsi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CN"/>
              </w:rPr>
              <w:t>首先、然後、接</w:t>
            </w:r>
            <w:r w:rsidR="008D388E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CN"/>
              </w:rPr>
              <w:t>着</w: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CN"/>
              </w:rPr>
              <w:t>、最後</w:t>
            </w:r>
          </w:p>
        </w:tc>
      </w:tr>
      <w:tr w:rsidR="00086ACD" w:rsidRPr="00086ACD" w:rsidTr="00E159C0">
        <w:trPr>
          <w:trHeight w:val="627"/>
        </w:trPr>
        <w:tc>
          <w:tcPr>
            <w:tcW w:w="2439" w:type="dxa"/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分類</w:t>
            </w:r>
          </w:p>
        </w:tc>
        <w:tc>
          <w:tcPr>
            <w:tcW w:w="7087" w:type="dxa"/>
            <w:hideMark/>
          </w:tcPr>
          <w:p w:rsidR="00086ACD" w:rsidRPr="00086ACD" w:rsidRDefault="00086ACD" w:rsidP="0039327C">
            <w:pPr>
              <w:spacing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一類是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另一類是</w:t>
            </w:r>
          </w:p>
          <w:p w:rsidR="00086ACD" w:rsidRPr="00086ACD" w:rsidRDefault="00086ACD" w:rsidP="00086ACD">
            <w:pPr>
              <w:spacing w:afterLines="50" w:after="180"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一方面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="00D7710F">
              <w:rPr>
                <w:rFonts w:ascii="Times New Roman" w:eastAsia="標楷體" w:hAnsi="Times New Roman"/>
                <w:bCs/>
                <w:sz w:val="36"/>
                <w:szCs w:val="36"/>
              </w:rPr>
              <w:t>另一方面</w:t>
            </w:r>
          </w:p>
        </w:tc>
      </w:tr>
      <w:tr w:rsidR="00D7710F" w:rsidRPr="00086ACD" w:rsidTr="00E159C0">
        <w:trPr>
          <w:trHeight w:val="627"/>
        </w:trPr>
        <w:tc>
          <w:tcPr>
            <w:tcW w:w="2439" w:type="dxa"/>
          </w:tcPr>
          <w:p w:rsidR="00D7710F" w:rsidRPr="00086ACD" w:rsidRDefault="00D7710F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舉例</w:t>
            </w:r>
          </w:p>
        </w:tc>
        <w:tc>
          <w:tcPr>
            <w:tcW w:w="7087" w:type="dxa"/>
          </w:tcPr>
          <w:p w:rsidR="00D7710F" w:rsidRPr="00086ACD" w:rsidRDefault="00D7710F" w:rsidP="0039327C">
            <w:pPr>
              <w:spacing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例如、譬如</w:t>
            </w:r>
          </w:p>
        </w:tc>
      </w:tr>
      <w:tr w:rsidR="00086ACD" w:rsidRPr="00086ACD" w:rsidTr="00E159C0">
        <w:trPr>
          <w:trHeight w:val="70"/>
        </w:trPr>
        <w:tc>
          <w:tcPr>
            <w:tcW w:w="2439" w:type="dxa"/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重要性</w:t>
            </w:r>
          </w:p>
        </w:tc>
        <w:tc>
          <w:tcPr>
            <w:tcW w:w="7087" w:type="dxa"/>
            <w:hideMark/>
          </w:tcPr>
          <w:p w:rsidR="00086ACD" w:rsidRPr="00086ACD" w:rsidRDefault="00086ACD" w:rsidP="00086ACD">
            <w:pPr>
              <w:spacing w:afterLines="50" w:after="180"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首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要、必要的是、更重要、最重要</w:t>
            </w:r>
          </w:p>
        </w:tc>
      </w:tr>
      <w:tr w:rsidR="00086ACD" w:rsidRPr="00086ACD" w:rsidTr="00E159C0">
        <w:trPr>
          <w:trHeight w:val="70"/>
        </w:trPr>
        <w:tc>
          <w:tcPr>
            <w:tcW w:w="2439" w:type="dxa"/>
            <w:tcBorders>
              <w:bottom w:val="single" w:sz="4" w:space="0" w:color="auto"/>
            </w:tcBorders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原因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086ACD" w:rsidRPr="00086ACD" w:rsidRDefault="00086ACD" w:rsidP="0039327C">
            <w:pPr>
              <w:rPr>
                <w:rFonts w:ascii="Times New Roman" w:eastAsia="標楷體" w:hAnsi="Times New Roman"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這是因為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原因是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="00F44BBF"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因為</w:t>
            </w:r>
            <w:r w:rsidR="00F44BB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由於</w:t>
            </w:r>
          </w:p>
        </w:tc>
      </w:tr>
      <w:tr w:rsidR="00086ACD" w:rsidRPr="00086ACD" w:rsidTr="00E159C0">
        <w:trPr>
          <w:trHeight w:val="70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後果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86ACD" w:rsidRPr="00086ACD" w:rsidRDefault="00086ACD" w:rsidP="0039327C">
            <w:pPr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故此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因此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所以</w:t>
            </w:r>
          </w:p>
        </w:tc>
      </w:tr>
      <w:tr w:rsidR="000269A2" w:rsidRPr="00086ACD" w:rsidTr="00E159C0">
        <w:trPr>
          <w:trHeight w:val="70"/>
        </w:trPr>
        <w:tc>
          <w:tcPr>
            <w:tcW w:w="2439" w:type="dxa"/>
            <w:tcBorders>
              <w:top w:val="single" w:sz="4" w:space="0" w:color="auto"/>
            </w:tcBorders>
          </w:tcPr>
          <w:p w:rsidR="000269A2" w:rsidRPr="00E159C0" w:rsidRDefault="000269A2" w:rsidP="00E159C0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E159C0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總結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269A2" w:rsidRPr="00086ACD" w:rsidRDefault="000269A2" w:rsidP="0039327C">
            <w:pPr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總而言之、</w:t>
            </w:r>
            <w:r w:rsidR="00E44426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總括</w: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而言</w:t>
            </w:r>
            <w:r w:rsidR="00AF1A83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、綜合而言</w:t>
            </w:r>
          </w:p>
        </w:tc>
      </w:tr>
    </w:tbl>
    <w:p w:rsidR="00086ACD" w:rsidRDefault="00086ACD">
      <w:pPr>
        <w:rPr>
          <w:rFonts w:ascii="Times New Roman" w:hAnsi="Times New Roman"/>
        </w:rPr>
      </w:pPr>
    </w:p>
    <w:p w:rsidR="00D7710F" w:rsidRDefault="00D7710F" w:rsidP="00583494">
      <w:pPr>
        <w:spacing w:beforeLines="50" w:before="180" w:line="600" w:lineRule="auto"/>
        <w:rPr>
          <w:rFonts w:ascii="Times New Roman" w:eastAsia="標楷體" w:hAnsi="Times New Roman"/>
          <w:b/>
          <w:sz w:val="32"/>
          <w:szCs w:val="32"/>
        </w:rPr>
      </w:pPr>
    </w:p>
    <w:p w:rsidR="00D7710F" w:rsidRDefault="00D7710F" w:rsidP="00583494">
      <w:pPr>
        <w:spacing w:beforeLines="50" w:before="180" w:line="600" w:lineRule="auto"/>
        <w:rPr>
          <w:rFonts w:ascii="Times New Roman" w:eastAsia="標楷體" w:hAnsi="Times New Roman"/>
          <w:b/>
          <w:sz w:val="32"/>
          <w:szCs w:val="32"/>
        </w:rPr>
      </w:pPr>
    </w:p>
    <w:p w:rsidR="00AF1A83" w:rsidRDefault="00AF1A83" w:rsidP="00E159C0">
      <w:pPr>
        <w:spacing w:after="120" w:line="300" w:lineRule="exact"/>
        <w:rPr>
          <w:rFonts w:ascii="Times New Roman" w:eastAsia="標楷體" w:hAnsi="Times New Roman"/>
          <w:b/>
          <w:sz w:val="16"/>
          <w:szCs w:val="16"/>
        </w:rPr>
      </w:pPr>
    </w:p>
    <w:p w:rsidR="00AF1A83" w:rsidRDefault="00AF1A83" w:rsidP="00E159C0">
      <w:pPr>
        <w:spacing w:after="120" w:line="300" w:lineRule="exact"/>
        <w:rPr>
          <w:rFonts w:ascii="Times New Roman" w:eastAsia="標楷體" w:hAnsi="Times New Roman"/>
          <w:b/>
          <w:sz w:val="16"/>
          <w:szCs w:val="16"/>
        </w:rPr>
      </w:pPr>
    </w:p>
    <w:p w:rsidR="00AF1A83" w:rsidRDefault="00AF1A83" w:rsidP="00E159C0">
      <w:pPr>
        <w:spacing w:after="120" w:line="300" w:lineRule="exact"/>
        <w:rPr>
          <w:rFonts w:ascii="Times New Roman" w:eastAsia="標楷體" w:hAnsi="Times New Roman"/>
          <w:b/>
          <w:sz w:val="16"/>
          <w:szCs w:val="16"/>
        </w:rPr>
      </w:pPr>
    </w:p>
    <w:p w:rsidR="00AF1A83" w:rsidRPr="00F62089" w:rsidRDefault="00AF1A83" w:rsidP="00AF1A83">
      <w:pPr>
        <w:rPr>
          <w:rFonts w:ascii="標楷體" w:eastAsia="標楷體" w:hAnsi="標楷體"/>
          <w:sz w:val="32"/>
          <w:szCs w:val="32"/>
        </w:rPr>
      </w:pPr>
      <w:r w:rsidRPr="00F62089">
        <w:rPr>
          <w:rFonts w:ascii="Times New Roman" w:eastAsia="標楷體" w:hAnsi="Times New Roman" w:hint="eastAsia"/>
          <w:bCs/>
          <w:sz w:val="36"/>
          <w:szCs w:val="36"/>
          <w:lang w:eastAsia="zh-HK"/>
        </w:rPr>
        <w:t>二</w:t>
      </w:r>
      <w:r w:rsidRPr="00F62089">
        <w:rPr>
          <w:rFonts w:ascii="Times New Roman" w:eastAsia="標楷體" w:hAnsi="Times New Roman"/>
          <w:bCs/>
          <w:sz w:val="36"/>
          <w:szCs w:val="36"/>
        </w:rPr>
        <w:t xml:space="preserve">. </w:t>
      </w:r>
      <w:r w:rsidRPr="00F62089">
        <w:rPr>
          <w:rFonts w:ascii="Times New Roman" w:eastAsia="標楷體" w:hAnsi="Times New Roman" w:hint="eastAsia"/>
          <w:bCs/>
          <w:sz w:val="36"/>
          <w:szCs w:val="36"/>
          <w:lang w:eastAsia="zh-HK"/>
        </w:rPr>
        <w:t>填寫</w:t>
      </w:r>
      <w:r w:rsidRPr="00F62089">
        <w:rPr>
          <w:rFonts w:ascii="Times New Roman" w:eastAsia="標楷體" w:hAnsi="Times New Roman" w:hint="eastAsia"/>
          <w:bCs/>
          <w:sz w:val="36"/>
          <w:szCs w:val="36"/>
        </w:rPr>
        <w:t>標示語</w:t>
      </w:r>
      <w:r w:rsidRPr="00F62089">
        <w:rPr>
          <w:rFonts w:ascii="Times New Roman" w:eastAsia="標楷體" w:hAnsi="Times New Roman" w:hint="eastAsia"/>
          <w:bCs/>
          <w:sz w:val="36"/>
          <w:szCs w:val="36"/>
          <w:lang w:eastAsia="zh-HK"/>
        </w:rPr>
        <w:t>：</w:t>
      </w:r>
      <w:r w:rsidRPr="00E159C0">
        <w:rPr>
          <w:rFonts w:ascii="Times New Roman" w:eastAsia="標楷體" w:hAnsi="Times New Roman" w:hint="eastAsia"/>
          <w:sz w:val="32"/>
          <w:szCs w:val="32"/>
        </w:rPr>
        <w:t>請在橫線上填寫適當的標示語</w:t>
      </w:r>
      <w:r w:rsidRPr="00E159C0">
        <w:rPr>
          <w:rFonts w:ascii="Times New Roman" w:eastAsia="標楷體" w:hAnsi="Times New Roman" w:hint="eastAsia"/>
          <w:sz w:val="32"/>
          <w:szCs w:val="32"/>
          <w:lang w:eastAsia="zh-HK"/>
        </w:rPr>
        <w:t>。</w:t>
      </w:r>
    </w:p>
    <w:p w:rsidR="0089306B" w:rsidRPr="00E159C0" w:rsidRDefault="00AF1A83" w:rsidP="00E159C0">
      <w:pPr>
        <w:spacing w:after="120" w:line="300" w:lineRule="exact"/>
        <w:rPr>
          <w:rFonts w:ascii="Times New Roman" w:eastAsia="標楷體" w:hAnsi="Times New Roman"/>
          <w:b/>
          <w:color w:val="FF0000"/>
          <w:sz w:val="32"/>
          <w:szCs w:val="32"/>
          <w:lang w:eastAsia="zh-HK"/>
        </w:rPr>
      </w:pPr>
      <w:r w:rsidRPr="00E159C0">
        <w:rPr>
          <w:rFonts w:ascii="Times New Roman" w:eastAsia="標楷體" w:hAnsi="Times New Roman"/>
          <w:b/>
          <w:color w:val="FF0000"/>
          <w:sz w:val="32"/>
          <w:szCs w:val="32"/>
        </w:rPr>
        <w:tab/>
      </w:r>
    </w:p>
    <w:p w:rsidR="00086ACD" w:rsidRDefault="00BA65AD" w:rsidP="0058349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水</w:t>
      </w:r>
      <w:r w:rsidR="00D7710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形態</w:t>
      </w:r>
      <w:r w:rsidR="00D7710F">
        <w:rPr>
          <w:rFonts w:ascii="Times New Roman" w:eastAsia="標楷體" w:hAnsi="Times New Roman" w:cs="Times New Roman" w:hint="eastAsia"/>
          <w:sz w:val="32"/>
          <w:szCs w:val="32"/>
        </w:rPr>
        <w:t>有三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種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AF1A83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11577C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</w:t>
      </w:r>
      <w:r w:rsid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BA65AD">
        <w:rPr>
          <w:rFonts w:ascii="Times New Roman" w:eastAsia="標楷體" w:hAnsi="Times New Roman" w:cs="Times New Roman" w:hint="eastAsia"/>
          <w:sz w:val="32"/>
          <w:szCs w:val="32"/>
        </w:rPr>
        <w:t>固態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81C32" w:rsidRPr="00681C3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11577C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AF1A8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氣</w:t>
      </w:r>
      <w:r w:rsidRPr="00BA65AD">
        <w:rPr>
          <w:rFonts w:ascii="Times New Roman" w:eastAsia="標楷體" w:hAnsi="Times New Roman" w:cs="Times New Roman" w:hint="eastAsia"/>
          <w:sz w:val="32"/>
          <w:szCs w:val="32"/>
        </w:rPr>
        <w:t>態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83494" w:rsidRPr="00D7710F">
        <w:rPr>
          <w:rFonts w:ascii="Times New Roman" w:eastAsia="標楷體" w:hAnsi="Times New Roman" w:cs="Times New Roman" w:hint="eastAsia"/>
          <w:sz w:val="32"/>
          <w:szCs w:val="32"/>
        </w:rPr>
        <w:t>最後一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種</w:t>
      </w:r>
      <w:r w:rsidR="00583494" w:rsidRPr="00D7710F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>
        <w:rPr>
          <w:rFonts w:ascii="Times New Roman" w:eastAsia="標楷體" w:hAnsi="Times New Roman" w:cs="Times New Roman" w:hint="eastAsia"/>
          <w:sz w:val="32"/>
          <w:szCs w:val="32"/>
        </w:rPr>
        <w:t>液</w:t>
      </w:r>
      <w:r w:rsidRPr="00BA65AD">
        <w:rPr>
          <w:rFonts w:ascii="Times New Roman" w:eastAsia="標楷體" w:hAnsi="Times New Roman" w:cs="Times New Roman" w:hint="eastAsia"/>
          <w:sz w:val="32"/>
          <w:szCs w:val="32"/>
        </w:rPr>
        <w:t>態</w:t>
      </w:r>
      <w:r w:rsidR="00086AC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A65AD" w:rsidRDefault="00E44C58" w:rsidP="0092779C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我們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橫過斑馬線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2779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AF1A8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11577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="00AF1A83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92779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要</w:t>
      </w:r>
      <w:proofErr w:type="gramStart"/>
      <w:r w:rsidR="003E188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停步</w:t>
      </w:r>
      <w:r w:rsidR="0092779C">
        <w:rPr>
          <w:rFonts w:ascii="Times New Roman" w:eastAsia="標楷體" w:hAnsi="Times New Roman" w:cs="Times New Roman" w:hint="eastAsia"/>
          <w:sz w:val="32"/>
          <w:szCs w:val="32"/>
        </w:rPr>
        <w:t>看清楚</w:t>
      </w:r>
      <w:proofErr w:type="gramEnd"/>
      <w:r w:rsidR="0092779C" w:rsidRPr="0092779C">
        <w:rPr>
          <w:rFonts w:ascii="Times New Roman" w:eastAsia="標楷體" w:hAnsi="Times New Roman" w:cs="Times New Roman" w:hint="eastAsia"/>
          <w:sz w:val="32"/>
          <w:szCs w:val="32"/>
        </w:rPr>
        <w:t>兩邊的車輛</w:t>
      </w:r>
      <w:r w:rsidR="0092779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83494" w:rsidRP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11577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</w:t>
      </w:r>
      <w:r w:rsid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等車輛停定，</w:t>
      </w:r>
      <w:r w:rsid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11577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="00AF1A83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proofErr w:type="gramStart"/>
      <w:r w:rsidR="00583494" w:rsidRPr="00583494">
        <w:rPr>
          <w:rFonts w:ascii="Times New Roman" w:eastAsia="標楷體" w:hAnsi="Times New Roman" w:cs="Times New Roman" w:hint="eastAsia"/>
          <w:sz w:val="32"/>
          <w:szCs w:val="32"/>
        </w:rPr>
        <w:t>才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橫過馬路</w:t>
      </w:r>
      <w:proofErr w:type="gramEnd"/>
      <w:r w:rsidR="00BA65A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83494" w:rsidRPr="003F5F82" w:rsidRDefault="00455050" w:rsidP="0058349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F82">
        <w:rPr>
          <w:rFonts w:ascii="Times New Roman" w:eastAsia="標楷體" w:hAnsi="Times New Roman" w:cs="Times New Roman" w:hint="eastAsia"/>
          <w:sz w:val="32"/>
          <w:szCs w:val="32"/>
        </w:rPr>
        <w:t>植物成長</w:t>
      </w:r>
      <w:r w:rsidR="00E14E71" w:rsidRPr="003F5F82">
        <w:rPr>
          <w:rFonts w:ascii="Times New Roman" w:eastAsia="標楷體" w:hAnsi="Times New Roman" w:cs="Times New Roman" w:hint="eastAsia"/>
          <w:sz w:val="32"/>
          <w:szCs w:val="32"/>
        </w:rPr>
        <w:t>需要很多元素</w:t>
      </w:r>
      <w:r w:rsidRPr="003F5F8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其中</w:t>
      </w:r>
      <w:r w:rsidRPr="003F5F8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856E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11577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  </w:t>
      </w:r>
      <w:r w:rsidR="00D856E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681C32" w:rsidRPr="003F5F8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5F82">
        <w:rPr>
          <w:rFonts w:ascii="Times New Roman" w:eastAsia="標楷體" w:hAnsi="Times New Roman" w:cs="Times New Roman" w:hint="eastAsia"/>
          <w:sz w:val="32"/>
          <w:szCs w:val="32"/>
        </w:rPr>
        <w:t>水、陽光和空氣。</w:t>
      </w:r>
    </w:p>
    <w:p w:rsidR="00BA65AD" w:rsidRDefault="00583494" w:rsidP="0058349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>小明</w:t>
      </w:r>
      <w:r w:rsidR="00D856E1" w:rsidRPr="00E159C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勤</w:t>
      </w:r>
      <w:r w:rsidR="00D856E1" w:rsidRPr="00E159C0">
        <w:rPr>
          <w:rFonts w:ascii="Times New Roman" w:eastAsia="標楷體" w:hAnsi="Times New Roman" w:cs="Times New Roman" w:hint="eastAsia"/>
          <w:sz w:val="32"/>
          <w:szCs w:val="32"/>
        </w:rPr>
        <w:t>奮</w:t>
      </w:r>
      <w:r w:rsidR="00D856E1" w:rsidRPr="00E159C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好學、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專心學習，</w:t>
      </w:r>
      <w:r w:rsidRP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11577C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在考試中取得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優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異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成績。</w:t>
      </w:r>
    </w:p>
    <w:p w:rsidR="00D178A7" w:rsidRDefault="00583494" w:rsidP="0094272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>大明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身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體強壯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整天精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神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飽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滿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92779C" w:rsidRPr="0092779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856E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11577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="00D856E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他</w:t>
      </w:r>
      <w:r w:rsidR="00E44C58">
        <w:rPr>
          <w:rFonts w:ascii="Times New Roman" w:eastAsia="標楷體" w:hAnsi="Times New Roman" w:cs="Times New Roman" w:hint="eastAsia"/>
          <w:sz w:val="32"/>
          <w:szCs w:val="32"/>
        </w:rPr>
        <w:t>常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做運動、作息定時</w:t>
      </w:r>
      <w:r>
        <w:rPr>
          <w:rFonts w:ascii="Times New Roman" w:eastAsia="標楷體" w:hAnsi="Times New Roman" w:cs="Times New Roman" w:hint="eastAsia"/>
          <w:sz w:val="32"/>
          <w:szCs w:val="32"/>
        </w:rPr>
        <w:t>和飲食均衡。</w:t>
      </w:r>
    </w:p>
    <w:p w:rsidR="003F5F82" w:rsidRPr="00E159C0" w:rsidRDefault="00F62089" w:rsidP="003F5F82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需</w:t>
      </w:r>
      <w:r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="003F5F82">
        <w:rPr>
          <w:rFonts w:ascii="Times New Roman" w:eastAsia="標楷體" w:hAnsi="Times New Roman" w:cs="Times New Roman" w:hint="eastAsia"/>
          <w:sz w:val="32"/>
          <w:szCs w:val="32"/>
        </w:rPr>
        <w:t>冬眠的動物有很多，</w:t>
      </w:r>
      <w:r w:rsidR="003F5F8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856E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11577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</w:t>
      </w:r>
      <w:r w:rsidR="00D856E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3F5F82" w:rsidRPr="00E159C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856E1" w:rsidRPr="00E159C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：</w:t>
      </w:r>
      <w:r w:rsidR="003F5F82" w:rsidRPr="00D178A7">
        <w:rPr>
          <w:rFonts w:ascii="Times New Roman" w:eastAsia="標楷體" w:hAnsi="Times New Roman" w:cs="Times New Roman" w:hint="eastAsia"/>
          <w:sz w:val="32"/>
          <w:szCs w:val="32"/>
        </w:rPr>
        <w:t>烏龜、青蛙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和</w:t>
      </w:r>
      <w:r w:rsidR="003F5F82" w:rsidRPr="00D178A7">
        <w:rPr>
          <w:rFonts w:ascii="Times New Roman" w:eastAsia="標楷體" w:hAnsi="Times New Roman" w:cs="Times New Roman" w:hint="eastAsia"/>
          <w:sz w:val="32"/>
          <w:szCs w:val="32"/>
        </w:rPr>
        <w:t>蝸牛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等</w:t>
      </w:r>
      <w:r w:rsidR="003F5F8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F6938" w:rsidRPr="00642A6B" w:rsidRDefault="00E44426" w:rsidP="00E159C0">
      <w:pPr>
        <w:pStyle w:val="ListParagraph"/>
        <w:widowControl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642A6B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11577C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HK"/>
        </w:rPr>
        <w:t xml:space="preserve">                 </w:t>
      </w:r>
      <w:r w:rsidRPr="00642A6B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642A6B">
        <w:rPr>
          <w:rFonts w:ascii="Times New Roman" w:eastAsia="標楷體" w:hAnsi="Times New Roman" w:cs="Times New Roman" w:hint="eastAsia"/>
          <w:sz w:val="32"/>
          <w:szCs w:val="32"/>
        </w:rPr>
        <w:t>，健</w:t>
      </w:r>
      <w:r w:rsidRPr="00E44426">
        <w:rPr>
          <w:rFonts w:ascii="Times New Roman" w:eastAsia="標楷體" w:hAnsi="Times New Roman" w:hint="eastAsia"/>
          <w:sz w:val="32"/>
          <w:szCs w:val="32"/>
        </w:rPr>
        <w:t>康的飲食、適當的運動及充足的睡眠是長壽的三大秘訣。</w:t>
      </w:r>
      <w:r w:rsidR="00AF6938" w:rsidRPr="00642A6B"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AB3693" w:rsidRPr="00E159C0" w:rsidRDefault="00F32976" w:rsidP="00AB3693">
      <w:pPr>
        <w:pStyle w:val="NormalWeb"/>
        <w:shd w:val="clear" w:color="auto" w:fill="FFFFFF"/>
        <w:rPr>
          <w:color w:val="000000"/>
          <w:sz w:val="28"/>
          <w:szCs w:val="27"/>
        </w:rPr>
      </w:pPr>
      <w:r>
        <w:rPr>
          <w:rFonts w:eastAsia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4039978</wp:posOffset>
                </wp:positionH>
                <wp:positionV relativeFrom="paragraph">
                  <wp:posOffset>55123</wp:posOffset>
                </wp:positionV>
                <wp:extent cx="745787" cy="356681"/>
                <wp:effectExtent l="0" t="0" r="1651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787" cy="35668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F69F4A" id="Oval 1" o:spid="_x0000_s1026" style="position:absolute;margin-left:318.1pt;margin-top:4.35pt;width:58.7pt;height:2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" filled="f" strokecolor="black [3213]" strokeweight="1.5pt"/>
            </w:pict>
          </mc:Fallback>
        </mc:AlternateContent>
      </w:r>
      <w:r w:rsidR="00D856E1" w:rsidRPr="00E159C0">
        <w:rPr>
          <w:rFonts w:eastAsia="標楷體" w:hint="eastAsia"/>
          <w:sz w:val="36"/>
          <w:szCs w:val="32"/>
          <w:lang w:eastAsia="zh-HK"/>
        </w:rPr>
        <w:t>三</w:t>
      </w:r>
      <w:r w:rsidR="00736C51" w:rsidRPr="00E159C0">
        <w:rPr>
          <w:rFonts w:eastAsia="標楷體"/>
          <w:sz w:val="36"/>
          <w:szCs w:val="32"/>
        </w:rPr>
        <w:t>.</w:t>
      </w:r>
      <w:r w:rsidR="00736C51" w:rsidRPr="00E159C0">
        <w:rPr>
          <w:rFonts w:eastAsia="標楷體"/>
          <w:sz w:val="36"/>
          <w:szCs w:val="32"/>
          <w:lang w:eastAsia="zh-HK"/>
        </w:rPr>
        <w:t xml:space="preserve"> </w:t>
      </w:r>
      <w:r w:rsidR="00D856E1" w:rsidRPr="00E159C0">
        <w:rPr>
          <w:rFonts w:eastAsia="標楷體" w:hint="eastAsia"/>
          <w:sz w:val="36"/>
          <w:szCs w:val="32"/>
          <w:lang w:eastAsia="zh-HK"/>
        </w:rPr>
        <w:t>尋</w:t>
      </w:r>
      <w:r w:rsidR="00D856E1" w:rsidRPr="00E159C0">
        <w:rPr>
          <w:rFonts w:eastAsia="標楷體" w:hint="eastAsia"/>
          <w:sz w:val="36"/>
          <w:szCs w:val="32"/>
        </w:rPr>
        <w:t>找</w:t>
      </w:r>
      <w:r w:rsidR="00D856E1" w:rsidRPr="00E159C0">
        <w:rPr>
          <w:rFonts w:eastAsia="標楷體" w:hint="eastAsia"/>
          <w:sz w:val="36"/>
          <w:szCs w:val="32"/>
          <w:lang w:eastAsia="zh-HK"/>
        </w:rPr>
        <w:t>標示語：同學</w:t>
      </w:r>
      <w:r w:rsidR="00942724" w:rsidRPr="00E159C0">
        <w:rPr>
          <w:rFonts w:eastAsia="標楷體" w:hint="eastAsia"/>
          <w:sz w:val="36"/>
          <w:szCs w:val="32"/>
        </w:rPr>
        <w:t>朗讀文章，</w:t>
      </w:r>
      <w:proofErr w:type="gramStart"/>
      <w:r w:rsidR="00D856E1" w:rsidRPr="00E159C0">
        <w:rPr>
          <w:rFonts w:eastAsia="標楷體" w:hint="eastAsia"/>
          <w:sz w:val="36"/>
          <w:szCs w:val="32"/>
          <w:lang w:eastAsia="zh-HK"/>
        </w:rPr>
        <w:t>並</w:t>
      </w:r>
      <w:r w:rsidR="00942724" w:rsidRPr="00E159C0">
        <w:rPr>
          <w:rFonts w:eastAsia="標楷體" w:hint="eastAsia"/>
          <w:sz w:val="36"/>
          <w:szCs w:val="32"/>
        </w:rPr>
        <w:t>圈</w:t>
      </w:r>
      <w:r w:rsidR="00942724" w:rsidRPr="00F32976">
        <w:rPr>
          <w:rFonts w:eastAsia="標楷體" w:hint="eastAsia"/>
          <w:spacing w:val="20"/>
          <w:sz w:val="36"/>
          <w:szCs w:val="32"/>
        </w:rPr>
        <w:t>出</w:t>
      </w:r>
      <w:proofErr w:type="gramEnd"/>
      <w:r w:rsidR="00942724" w:rsidRPr="00F32976">
        <w:rPr>
          <w:rFonts w:eastAsia="標楷體" w:hint="eastAsia"/>
          <w:spacing w:val="20"/>
          <w:sz w:val="36"/>
          <w:szCs w:val="32"/>
        </w:rPr>
        <w:t>標</w:t>
      </w:r>
      <w:r w:rsidR="00942724" w:rsidRPr="00E159C0">
        <w:rPr>
          <w:rFonts w:eastAsia="標楷體" w:hint="eastAsia"/>
          <w:sz w:val="36"/>
          <w:szCs w:val="32"/>
        </w:rPr>
        <w:t>示語</w:t>
      </w:r>
      <w:r w:rsidR="00D856E1" w:rsidRPr="00E159C0">
        <w:rPr>
          <w:rFonts w:eastAsia="標楷體" w:hint="eastAsia"/>
          <w:sz w:val="36"/>
          <w:szCs w:val="32"/>
          <w:lang w:eastAsia="zh-HK"/>
        </w:rPr>
        <w:t>。</w:t>
      </w:r>
      <w:r w:rsidR="003C5941" w:rsidRPr="00E159C0">
        <w:rPr>
          <w:color w:val="000000"/>
          <w:sz w:val="28"/>
          <w:szCs w:val="27"/>
        </w:rPr>
        <w:t xml:space="preserve"> </w:t>
      </w:r>
    </w:p>
    <w:p w:rsidR="00942724" w:rsidRPr="00E159C0" w:rsidRDefault="00DB3E3D" w:rsidP="00942724">
      <w:pPr>
        <w:spacing w:beforeLines="50" w:before="180" w:line="42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6208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〈</w:t>
      </w:r>
      <w:r w:rsidR="00AB3693" w:rsidRPr="00E159C0">
        <w:rPr>
          <w:rFonts w:ascii="Times New Roman" w:eastAsia="標楷體" w:hAnsi="Times New Roman" w:hint="eastAsia"/>
          <w:b/>
          <w:sz w:val="32"/>
          <w:szCs w:val="32"/>
        </w:rPr>
        <w:t>閱讀</w:t>
      </w:r>
      <w:r w:rsidR="00E159C0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的益</w:t>
      </w:r>
      <w:r w:rsidR="00E159C0">
        <w:rPr>
          <w:rFonts w:ascii="Times New Roman" w:eastAsia="標楷體" w:hAnsi="Times New Roman" w:hint="eastAsia"/>
          <w:b/>
          <w:sz w:val="32"/>
          <w:szCs w:val="32"/>
        </w:rPr>
        <w:t>處</w:t>
      </w:r>
      <w:r w:rsidRPr="00F6208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〉</w:t>
      </w:r>
    </w:p>
    <w:p w:rsidR="007C341B" w:rsidRPr="007C341B" w:rsidRDefault="00942724" w:rsidP="00E159C0">
      <w:pPr>
        <w:spacing w:beforeLines="50" w:before="180" w:line="560" w:lineRule="exact"/>
        <w:ind w:leftChars="237" w:left="710" w:rightChars="235" w:right="564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/>
          <w:sz w:val="32"/>
          <w:szCs w:val="32"/>
        </w:rPr>
        <w:t xml:space="preserve">    </w:t>
      </w:r>
      <w:r w:rsidR="00642A6B" w:rsidRPr="007C341B">
        <w:rPr>
          <w:rFonts w:ascii="Times New Roman" w:eastAsia="標楷體" w:hAnsi="Times New Roman" w:hint="eastAsia"/>
          <w:sz w:val="32"/>
          <w:szCs w:val="32"/>
        </w:rPr>
        <w:t>古語：「</w:t>
      </w:r>
      <w:r w:rsidR="00AB3693" w:rsidRPr="007C341B">
        <w:rPr>
          <w:rFonts w:ascii="Times New Roman" w:eastAsia="標楷體" w:hAnsi="Times New Roman" w:hint="eastAsia"/>
          <w:sz w:val="32"/>
          <w:szCs w:val="32"/>
        </w:rPr>
        <w:t>書中自有黃金屋</w:t>
      </w:r>
      <w:r w:rsidR="00642A6B" w:rsidRPr="007C341B">
        <w:rPr>
          <w:rFonts w:ascii="Times New Roman" w:eastAsia="標楷體" w:hAnsi="Times New Roman" w:hint="eastAsia"/>
          <w:sz w:val="32"/>
          <w:szCs w:val="32"/>
        </w:rPr>
        <w:t>」。我們</w:t>
      </w:r>
      <w:r w:rsidR="003C5941" w:rsidRPr="007C341B">
        <w:rPr>
          <w:rFonts w:ascii="Times New Roman" w:eastAsia="標楷體" w:hAnsi="Times New Roman" w:hint="eastAsia"/>
          <w:sz w:val="32"/>
          <w:szCs w:val="32"/>
        </w:rPr>
        <w:t>多閱讀，未必能帶</w:t>
      </w:r>
    </w:p>
    <w:p w:rsidR="007C341B" w:rsidRPr="007C341B" w:rsidRDefault="003C5941" w:rsidP="00E159C0">
      <w:pPr>
        <w:spacing w:beforeLines="50" w:before="180" w:line="560" w:lineRule="exact"/>
        <w:ind w:leftChars="237" w:left="710" w:rightChars="235" w:right="564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給我們黃金屋，但能為我們創造多姿多彩的生活，亦為學</w:t>
      </w:r>
      <w:r w:rsidR="00F62089">
        <w:rPr>
          <w:rFonts w:ascii="Times New Roman" w:eastAsia="標楷體" w:hAnsi="Times New Roman" w:hint="eastAsia"/>
          <w:sz w:val="32"/>
          <w:szCs w:val="32"/>
          <w:lang w:eastAsia="zh-HK"/>
        </w:rPr>
        <w:t>習</w:t>
      </w:r>
      <w:proofErr w:type="gramStart"/>
      <w:r w:rsidRPr="007C341B">
        <w:rPr>
          <w:rFonts w:ascii="Times New Roman" w:eastAsia="標楷體" w:hAnsi="Times New Roman" w:hint="eastAsia"/>
          <w:sz w:val="32"/>
          <w:szCs w:val="32"/>
        </w:rPr>
        <w:t>奠</w:t>
      </w:r>
      <w:proofErr w:type="gramEnd"/>
    </w:p>
    <w:p w:rsidR="00942724" w:rsidRPr="007C341B" w:rsidRDefault="003C5941" w:rsidP="00E159C0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定堅實的基礎</w:t>
      </w:r>
      <w:r w:rsidR="00642A6B" w:rsidRPr="007C341B">
        <w:rPr>
          <w:rFonts w:ascii="Times New Roman" w:eastAsia="標楷體" w:hAnsi="Times New Roman" w:hint="eastAsia"/>
          <w:sz w:val="32"/>
          <w:szCs w:val="32"/>
        </w:rPr>
        <w:t>。</w:t>
      </w:r>
    </w:p>
    <w:p w:rsidR="007C341B" w:rsidRPr="0011577C" w:rsidRDefault="00694BC3" w:rsidP="00E159C0">
      <w:pPr>
        <w:spacing w:beforeLines="50" w:before="180" w:line="560" w:lineRule="exact"/>
        <w:ind w:leftChars="235" w:left="565" w:rightChars="176" w:right="422" w:hanging="1"/>
        <w:jc w:val="distribute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42724" w:rsidRPr="00E159C0">
        <w:rPr>
          <w:rFonts w:ascii="Times New Roman" w:eastAsia="標楷體" w:hAnsi="Times New Roman" w:hint="eastAsia"/>
          <w:sz w:val="32"/>
          <w:szCs w:val="32"/>
        </w:rPr>
        <w:t>首先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，</w:t>
      </w:r>
      <w:r w:rsidR="00185E3E" w:rsidRPr="0011577C">
        <w:rPr>
          <w:rFonts w:ascii="Times New Roman" w:eastAsia="標楷體" w:hAnsi="Times New Roman" w:hint="eastAsia"/>
          <w:sz w:val="32"/>
          <w:szCs w:val="32"/>
        </w:rPr>
        <w:t>增長</w:t>
      </w:r>
      <w:r w:rsidR="003C5941" w:rsidRPr="0011577C">
        <w:rPr>
          <w:rFonts w:ascii="Times New Roman" w:eastAsia="標楷體" w:hAnsi="Times New Roman" w:hint="eastAsia"/>
          <w:sz w:val="32"/>
          <w:szCs w:val="32"/>
        </w:rPr>
        <w:t>知識。世界上不同領域的知識有如大海，</w:t>
      </w:r>
      <w:r w:rsidR="00F62089">
        <w:rPr>
          <w:rFonts w:ascii="Times New Roman" w:eastAsia="標楷體" w:hAnsi="Times New Roman" w:hint="eastAsia"/>
          <w:sz w:val="32"/>
          <w:szCs w:val="32"/>
          <w:lang w:eastAsia="zh-HK"/>
        </w:rPr>
        <w:t>既</w:t>
      </w:r>
      <w:r w:rsidR="003C5941" w:rsidRPr="0011577C">
        <w:rPr>
          <w:rFonts w:ascii="Times New Roman" w:eastAsia="標楷體" w:hAnsi="Times New Roman" w:hint="eastAsia"/>
          <w:sz w:val="32"/>
          <w:szCs w:val="32"/>
        </w:rPr>
        <w:t>廣</w:t>
      </w:r>
      <w:r w:rsidR="00F62089">
        <w:rPr>
          <w:rFonts w:ascii="Times New Roman" w:eastAsia="標楷體" w:hAnsi="Times New Roman" w:hint="eastAsia"/>
          <w:sz w:val="32"/>
          <w:szCs w:val="32"/>
          <w:lang w:eastAsia="zh-HK"/>
        </w:rPr>
        <w:t>且</w:t>
      </w:r>
      <w:r w:rsidR="003C5941" w:rsidRPr="0011577C">
        <w:rPr>
          <w:rFonts w:ascii="Times New Roman" w:eastAsia="標楷體" w:hAnsi="Times New Roman" w:hint="eastAsia"/>
          <w:sz w:val="32"/>
          <w:szCs w:val="32"/>
        </w:rPr>
        <w:t>深，我們不可</w:t>
      </w:r>
      <w:r w:rsidR="00245F26" w:rsidRPr="0011577C">
        <w:rPr>
          <w:rFonts w:ascii="Times New Roman" w:eastAsia="標楷體" w:hAnsi="Times New Roman" w:hint="eastAsia"/>
          <w:sz w:val="32"/>
          <w:szCs w:val="32"/>
        </w:rPr>
        <w:t>能</w:t>
      </w:r>
      <w:r w:rsidR="00736C51" w:rsidRPr="0011577C">
        <w:rPr>
          <w:rFonts w:ascii="Times New Roman" w:eastAsia="標楷體" w:hAnsi="Times New Roman" w:hint="eastAsia"/>
          <w:sz w:val="32"/>
          <w:szCs w:val="32"/>
          <w:lang w:eastAsia="zh-HK"/>
        </w:rPr>
        <w:t>事</w:t>
      </w:r>
      <w:proofErr w:type="gramStart"/>
      <w:r w:rsidR="00736C51" w:rsidRPr="0011577C">
        <w:rPr>
          <w:rFonts w:ascii="Times New Roman" w:eastAsia="標楷體" w:hAnsi="Times New Roman" w:hint="eastAsia"/>
          <w:sz w:val="32"/>
          <w:szCs w:val="32"/>
          <w:lang w:eastAsia="zh-HK"/>
        </w:rPr>
        <w:t>事</w:t>
      </w:r>
      <w:proofErr w:type="gramEnd"/>
      <w:r w:rsidR="00245F26" w:rsidRPr="0011577C">
        <w:rPr>
          <w:rFonts w:ascii="Times New Roman" w:eastAsia="標楷體" w:hAnsi="Times New Roman" w:hint="eastAsia"/>
          <w:sz w:val="32"/>
          <w:szCs w:val="32"/>
        </w:rPr>
        <w:t>都有機會接觸</w:t>
      </w:r>
      <w:r w:rsidR="00942724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="00245F26" w:rsidRPr="0011577C">
        <w:rPr>
          <w:rFonts w:ascii="Times New Roman" w:eastAsia="標楷體" w:hAnsi="Times New Roman" w:hint="eastAsia"/>
          <w:sz w:val="32"/>
          <w:szCs w:val="32"/>
        </w:rPr>
        <w:t>但借助</w:t>
      </w:r>
      <w:r w:rsidR="0059571F" w:rsidRPr="0011577C">
        <w:rPr>
          <w:rFonts w:ascii="Times New Roman" w:eastAsia="標楷體" w:hAnsi="Times New Roman" w:hint="eastAsia"/>
          <w:sz w:val="32"/>
          <w:szCs w:val="32"/>
        </w:rPr>
        <w:t>閱讀</w:t>
      </w:r>
      <w:r w:rsidR="00245F26" w:rsidRPr="0011577C">
        <w:rPr>
          <w:rFonts w:ascii="Times New Roman" w:eastAsia="標楷體" w:hAnsi="Times New Roman" w:hint="eastAsia"/>
          <w:sz w:val="32"/>
          <w:szCs w:val="32"/>
        </w:rPr>
        <w:t>書本，我們</w:t>
      </w:r>
    </w:p>
    <w:p w:rsidR="007C341B" w:rsidRPr="0011577C" w:rsidRDefault="00245F26" w:rsidP="00E159C0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可以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足不出戶，也能</w:t>
      </w:r>
      <w:r w:rsidRPr="0011577C">
        <w:rPr>
          <w:rFonts w:ascii="Times New Roman" w:eastAsia="標楷體" w:hAnsi="Times New Roman" w:hint="eastAsia"/>
          <w:sz w:val="32"/>
          <w:szCs w:val="32"/>
        </w:rPr>
        <w:t>知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天下事</w:t>
      </w:r>
      <w:r w:rsidR="00C333CD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="00C333CD" w:rsidRPr="00E159C0">
        <w:rPr>
          <w:rFonts w:ascii="Times New Roman" w:eastAsia="標楷體" w:hAnsi="Times New Roman" w:hint="eastAsia"/>
          <w:sz w:val="32"/>
          <w:szCs w:val="32"/>
        </w:rPr>
        <w:t>因此</w:t>
      </w:r>
      <w:r w:rsidR="00C333CD" w:rsidRPr="0011577C">
        <w:rPr>
          <w:rFonts w:ascii="Times New Roman" w:eastAsia="標楷體" w:hAnsi="Times New Roman" w:hint="eastAsia"/>
          <w:sz w:val="32"/>
          <w:szCs w:val="32"/>
        </w:rPr>
        <w:t>，</w:t>
      </w:r>
      <w:r w:rsidR="009023E7" w:rsidRPr="0011577C">
        <w:rPr>
          <w:rFonts w:ascii="Times New Roman" w:eastAsia="標楷體" w:hAnsi="Times New Roman" w:hint="eastAsia"/>
          <w:sz w:val="32"/>
          <w:szCs w:val="32"/>
        </w:rPr>
        <w:t>閱讀能</w:t>
      </w:r>
      <w:r w:rsidR="00736C51" w:rsidRPr="0011577C">
        <w:rPr>
          <w:rFonts w:ascii="Times New Roman" w:eastAsia="標楷體" w:hAnsi="Times New Roman" w:hint="eastAsia"/>
          <w:sz w:val="32"/>
          <w:szCs w:val="32"/>
          <w:lang w:eastAsia="zh-HK"/>
        </w:rPr>
        <w:t>讓</w:t>
      </w:r>
      <w:r w:rsidR="00185E3E" w:rsidRPr="0011577C">
        <w:rPr>
          <w:rFonts w:ascii="Times New Roman" w:eastAsia="標楷體" w:hAnsi="Times New Roman" w:hint="eastAsia"/>
          <w:sz w:val="32"/>
          <w:szCs w:val="32"/>
        </w:rPr>
        <w:t>我們學習</w:t>
      </w:r>
      <w:r w:rsidR="007C341B" w:rsidRPr="0011577C">
        <w:rPr>
          <w:rFonts w:ascii="Times New Roman" w:eastAsia="標楷體" w:hAnsi="Times New Roman" w:hint="eastAsia"/>
          <w:sz w:val="32"/>
          <w:szCs w:val="32"/>
          <w:lang w:eastAsia="zh-HK"/>
        </w:rPr>
        <w:t>新</w:t>
      </w:r>
      <w:r w:rsidR="00185E3E" w:rsidRPr="0011577C">
        <w:rPr>
          <w:rFonts w:ascii="Times New Roman" w:eastAsia="標楷體" w:hAnsi="Times New Roman" w:hint="eastAsia"/>
          <w:sz w:val="32"/>
          <w:szCs w:val="32"/>
        </w:rPr>
        <w:t>的</w:t>
      </w:r>
    </w:p>
    <w:p w:rsidR="00942724" w:rsidRPr="0011577C" w:rsidRDefault="00185E3E" w:rsidP="00E159C0">
      <w:pPr>
        <w:tabs>
          <w:tab w:val="left" w:pos="567"/>
        </w:tabs>
        <w:spacing w:beforeLines="50" w:before="180" w:line="560" w:lineRule="exact"/>
        <w:ind w:leftChars="235" w:left="564" w:rightChars="235" w:right="564" w:firstLine="2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知識，</w:t>
      </w:r>
      <w:r w:rsidR="00C333CD" w:rsidRPr="0011577C">
        <w:rPr>
          <w:rFonts w:ascii="Times New Roman" w:eastAsia="標楷體" w:hAnsi="Times New Roman" w:hint="eastAsia"/>
          <w:sz w:val="32"/>
          <w:szCs w:val="32"/>
        </w:rPr>
        <w:t>增廣見聞</w:t>
      </w:r>
      <w:r w:rsidR="00245F26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="00942724" w:rsidRPr="0011577C">
        <w:rPr>
          <w:rFonts w:ascii="Times New Roman" w:eastAsia="標楷體" w:hAnsi="Times New Roman"/>
          <w:sz w:val="32"/>
          <w:szCs w:val="32"/>
        </w:rPr>
        <w:t xml:space="preserve"> </w:t>
      </w:r>
    </w:p>
    <w:p w:rsidR="007C341B" w:rsidRPr="0011577C" w:rsidRDefault="00694BC3" w:rsidP="00E159C0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42724" w:rsidRPr="00E159C0">
        <w:rPr>
          <w:rFonts w:ascii="Times New Roman" w:eastAsia="標楷體" w:hAnsi="Times New Roman" w:hint="eastAsia"/>
          <w:sz w:val="32"/>
          <w:szCs w:val="32"/>
        </w:rPr>
        <w:t>其次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，</w:t>
      </w:r>
      <w:r w:rsidR="00245F26" w:rsidRPr="0011577C">
        <w:rPr>
          <w:rFonts w:ascii="Times New Roman" w:eastAsia="標楷體" w:hAnsi="Times New Roman" w:hint="eastAsia"/>
          <w:sz w:val="32"/>
          <w:szCs w:val="32"/>
        </w:rPr>
        <w:t>提升智慧</w:t>
      </w:r>
      <w:r w:rsidR="00942724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="00245F26" w:rsidRPr="0011577C">
        <w:rPr>
          <w:rFonts w:ascii="Times New Roman" w:eastAsia="標楷體" w:hAnsi="Times New Roman" w:hint="eastAsia"/>
          <w:sz w:val="32"/>
          <w:szCs w:val="32"/>
        </w:rPr>
        <w:t>通過閱讀不同的書本，例如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：</w:t>
      </w:r>
      <w:r w:rsidR="00245F26" w:rsidRPr="0011577C">
        <w:rPr>
          <w:rFonts w:ascii="Times New Roman" w:eastAsia="標楷體" w:hAnsi="Times New Roman" w:hint="eastAsia"/>
          <w:sz w:val="32"/>
          <w:szCs w:val="32"/>
        </w:rPr>
        <w:t>推理</w:t>
      </w:r>
    </w:p>
    <w:p w:rsidR="007C341B" w:rsidRPr="0011577C" w:rsidRDefault="00245F26" w:rsidP="00E159C0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小說、資</w:t>
      </w:r>
      <w:r w:rsidR="0002786F" w:rsidRPr="0011577C">
        <w:rPr>
          <w:rFonts w:ascii="Times New Roman" w:eastAsia="標楷體" w:hAnsi="Times New Roman" w:hint="eastAsia"/>
          <w:sz w:val="32"/>
          <w:szCs w:val="32"/>
        </w:rPr>
        <w:t>訊文章、文學作品等，一方面可</w:t>
      </w:r>
      <w:r w:rsidR="0059571F" w:rsidRPr="00E159C0">
        <w:rPr>
          <w:rFonts w:ascii="Times New Roman" w:eastAsia="標楷體" w:hAnsi="Times New Roman" w:hint="eastAsia"/>
          <w:sz w:val="32"/>
          <w:szCs w:val="32"/>
        </w:rPr>
        <w:t>提高</w:t>
      </w:r>
      <w:r w:rsidR="0059571F" w:rsidRPr="0011577C">
        <w:rPr>
          <w:rFonts w:ascii="Times New Roman" w:eastAsia="標楷體" w:hAnsi="Times New Roman" w:hint="eastAsia"/>
          <w:sz w:val="32"/>
          <w:szCs w:val="32"/>
        </w:rPr>
        <w:t>理解</w:t>
      </w:r>
      <w:r w:rsidR="0002786F" w:rsidRPr="00E159C0">
        <w:rPr>
          <w:rFonts w:ascii="Times New Roman" w:eastAsia="標楷體" w:hAnsi="Times New Roman" w:hint="eastAsia"/>
          <w:sz w:val="32"/>
          <w:szCs w:val="32"/>
        </w:rPr>
        <w:t>能力</w:t>
      </w:r>
      <w:r w:rsidR="0002786F" w:rsidRPr="0011577C">
        <w:rPr>
          <w:rFonts w:ascii="Times New Roman" w:eastAsia="標楷體" w:hAnsi="Times New Roman" w:hint="eastAsia"/>
          <w:sz w:val="32"/>
          <w:szCs w:val="32"/>
        </w:rPr>
        <w:t>，</w:t>
      </w:r>
    </w:p>
    <w:p w:rsidR="007C341B" w:rsidRPr="0011577C" w:rsidRDefault="0002786F" w:rsidP="00E159C0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另一方面可</w:t>
      </w:r>
      <w:r w:rsidR="0059571F" w:rsidRPr="0011577C">
        <w:rPr>
          <w:rFonts w:ascii="Times New Roman" w:eastAsia="標楷體" w:hAnsi="Times New Roman" w:hint="eastAsia"/>
          <w:sz w:val="32"/>
          <w:szCs w:val="32"/>
        </w:rPr>
        <w:t>增強思考</w:t>
      </w:r>
      <w:r w:rsidRPr="00E159C0">
        <w:rPr>
          <w:rFonts w:ascii="Times New Roman" w:eastAsia="標楷體" w:hAnsi="Times New Roman" w:hint="eastAsia"/>
          <w:sz w:val="32"/>
          <w:szCs w:val="32"/>
        </w:rPr>
        <w:t>力</w:t>
      </w:r>
      <w:r w:rsidR="00942724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Pr="0011577C">
        <w:rPr>
          <w:rFonts w:ascii="Times New Roman" w:eastAsia="標楷體" w:hAnsi="Times New Roman" w:hint="eastAsia"/>
          <w:sz w:val="32"/>
          <w:szCs w:val="32"/>
        </w:rPr>
        <w:t>當我們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需</w:t>
      </w:r>
      <w:r w:rsidR="00736C51" w:rsidRPr="0011577C">
        <w:rPr>
          <w:rFonts w:ascii="Times New Roman" w:eastAsia="標楷體" w:hAnsi="Times New Roman" w:hint="eastAsia"/>
          <w:sz w:val="32"/>
          <w:szCs w:val="32"/>
        </w:rPr>
        <w:t>要</w:t>
      </w:r>
      <w:r w:rsidRPr="0011577C">
        <w:rPr>
          <w:rFonts w:ascii="Times New Roman" w:eastAsia="標楷體" w:hAnsi="Times New Roman" w:hint="eastAsia"/>
          <w:sz w:val="32"/>
          <w:szCs w:val="32"/>
        </w:rPr>
        <w:t>解難時，會不自覺地運</w:t>
      </w:r>
    </w:p>
    <w:p w:rsidR="00942724" w:rsidRPr="0011577C" w:rsidRDefault="0002786F" w:rsidP="00E159C0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用這些能力，</w:t>
      </w:r>
      <w:r w:rsidR="00AB25E8" w:rsidRPr="0011577C">
        <w:rPr>
          <w:rFonts w:ascii="Times New Roman" w:eastAsia="標楷體" w:hAnsi="Times New Roman" w:hint="eastAsia"/>
          <w:sz w:val="32"/>
          <w:szCs w:val="32"/>
        </w:rPr>
        <w:t>客觀地</w:t>
      </w:r>
      <w:r w:rsidR="009F2CE2" w:rsidRPr="0011577C">
        <w:rPr>
          <w:rFonts w:ascii="Times New Roman" w:eastAsia="標楷體" w:hAnsi="Times New Roman" w:hint="eastAsia"/>
          <w:sz w:val="32"/>
          <w:szCs w:val="32"/>
        </w:rPr>
        <w:t>分析問題，</w:t>
      </w:r>
      <w:r w:rsidR="00F62089">
        <w:rPr>
          <w:rFonts w:ascii="Times New Roman" w:eastAsia="標楷體" w:hAnsi="Times New Roman" w:hint="eastAsia"/>
          <w:sz w:val="32"/>
          <w:szCs w:val="32"/>
          <w:lang w:eastAsia="zh-HK"/>
        </w:rPr>
        <w:t>找出</w:t>
      </w:r>
      <w:r w:rsidR="009F2CE2" w:rsidRPr="0011577C">
        <w:rPr>
          <w:rFonts w:ascii="Times New Roman" w:eastAsia="標楷體" w:hAnsi="Times New Roman" w:hint="eastAsia"/>
          <w:sz w:val="32"/>
          <w:szCs w:val="32"/>
        </w:rPr>
        <w:t>答案。</w:t>
      </w:r>
    </w:p>
    <w:p w:rsidR="007C341B" w:rsidRPr="0011577C" w:rsidRDefault="00694BC3" w:rsidP="00E159C0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42724" w:rsidRPr="00E159C0">
        <w:rPr>
          <w:rFonts w:ascii="Times New Roman" w:eastAsia="標楷體" w:hAnsi="Times New Roman" w:hint="eastAsia"/>
          <w:sz w:val="32"/>
          <w:szCs w:val="32"/>
        </w:rPr>
        <w:t>最後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，</w:t>
      </w:r>
      <w:r w:rsidR="009F2CE2" w:rsidRPr="0011577C">
        <w:rPr>
          <w:rFonts w:ascii="Times New Roman" w:eastAsia="標楷體" w:hAnsi="Times New Roman" w:hint="eastAsia"/>
          <w:sz w:val="32"/>
          <w:szCs w:val="32"/>
        </w:rPr>
        <w:t>舒緩壓力</w:t>
      </w:r>
      <w:r w:rsidR="00942724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="009F2CE2" w:rsidRPr="0011577C">
        <w:rPr>
          <w:rFonts w:ascii="Times New Roman" w:eastAsia="標楷體" w:hAnsi="Times New Roman" w:hint="eastAsia"/>
          <w:sz w:val="32"/>
          <w:szCs w:val="32"/>
        </w:rPr>
        <w:t>日常生活中，總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要面對不同</w:t>
      </w:r>
      <w:r w:rsidR="0059571F" w:rsidRPr="0011577C">
        <w:rPr>
          <w:rFonts w:ascii="Times New Roman" w:eastAsia="標楷體" w:hAnsi="Times New Roman" w:hint="eastAsia"/>
          <w:sz w:val="32"/>
          <w:szCs w:val="32"/>
        </w:rPr>
        <w:t>的</w:t>
      </w:r>
      <w:r w:rsidR="009F2CE2" w:rsidRPr="0011577C">
        <w:rPr>
          <w:rFonts w:ascii="Times New Roman" w:eastAsia="標楷體" w:hAnsi="Times New Roman" w:hint="eastAsia"/>
          <w:sz w:val="32"/>
          <w:szCs w:val="32"/>
        </w:rPr>
        <w:t>壓力，</w:t>
      </w:r>
    </w:p>
    <w:p w:rsidR="007C341B" w:rsidRPr="0011577C" w:rsidRDefault="009F2CE2" w:rsidP="00E159C0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令人緊張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忐忑</w:t>
      </w:r>
      <w:r w:rsidR="00942724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但只要有一本合自己口味的課外書，</w:t>
      </w:r>
      <w:r w:rsidR="0059571F" w:rsidRPr="0011577C">
        <w:rPr>
          <w:rFonts w:ascii="Times New Roman" w:eastAsia="標楷體" w:hAnsi="Times New Roman" w:hint="eastAsia"/>
          <w:sz w:val="32"/>
          <w:szCs w:val="32"/>
        </w:rPr>
        <w:t>無論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是</w:t>
      </w:r>
    </w:p>
    <w:p w:rsidR="007C341B" w:rsidRPr="0011577C" w:rsidRDefault="00FC6E91" w:rsidP="00E159C0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小說、散文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或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漫畫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，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都可以令人平靜下來</w:t>
      </w:r>
      <w:r w:rsidR="00C333CD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="00C333CD" w:rsidRPr="00E159C0">
        <w:rPr>
          <w:rFonts w:ascii="Times New Roman" w:eastAsia="標楷體" w:hAnsi="Times New Roman" w:hint="eastAsia"/>
          <w:sz w:val="32"/>
          <w:szCs w:val="32"/>
        </w:rPr>
        <w:t>這是因為</w:t>
      </w:r>
      <w:r w:rsidR="000339A8" w:rsidRPr="0011577C">
        <w:rPr>
          <w:rFonts w:ascii="Times New Roman" w:eastAsia="標楷體" w:hAnsi="Times New Roman" w:hint="eastAsia"/>
          <w:sz w:val="32"/>
          <w:szCs w:val="32"/>
        </w:rPr>
        <w:t>當你</w:t>
      </w:r>
    </w:p>
    <w:p w:rsidR="00942724" w:rsidRPr="0011577C" w:rsidRDefault="00AB25E8" w:rsidP="00E159C0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進入</w:t>
      </w:r>
      <w:r w:rsidR="000339A8" w:rsidRPr="0011577C">
        <w:rPr>
          <w:rFonts w:ascii="Times New Roman" w:eastAsia="標楷體" w:hAnsi="Times New Roman" w:hint="eastAsia"/>
          <w:sz w:val="32"/>
          <w:szCs w:val="32"/>
        </w:rPr>
        <w:t>書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本</w:t>
      </w:r>
      <w:r w:rsidR="000339A8" w:rsidRPr="0011577C">
        <w:rPr>
          <w:rFonts w:ascii="Times New Roman" w:eastAsia="標楷體" w:hAnsi="Times New Roman" w:hint="eastAsia"/>
          <w:sz w:val="32"/>
          <w:szCs w:val="32"/>
        </w:rPr>
        <w:t>世界時，就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會</w:t>
      </w:r>
      <w:r w:rsidR="000339A8" w:rsidRPr="0011577C">
        <w:rPr>
          <w:rFonts w:ascii="Times New Roman" w:eastAsia="標楷體" w:hAnsi="Times New Roman" w:hint="eastAsia"/>
          <w:sz w:val="32"/>
          <w:szCs w:val="32"/>
        </w:rPr>
        <w:t>拋開</w:t>
      </w:r>
      <w:proofErr w:type="gramStart"/>
      <w:r w:rsidR="000339A8" w:rsidRPr="0011577C">
        <w:rPr>
          <w:rFonts w:ascii="Times New Roman" w:eastAsia="標楷體" w:hAnsi="Times New Roman" w:hint="eastAsia"/>
          <w:sz w:val="32"/>
          <w:szCs w:val="32"/>
        </w:rPr>
        <w:t>煩惱，</w:t>
      </w:r>
      <w:proofErr w:type="gramEnd"/>
      <w:r w:rsidRPr="0011577C">
        <w:rPr>
          <w:rFonts w:ascii="Times New Roman" w:eastAsia="標楷體" w:hAnsi="Times New Roman" w:hint="eastAsia"/>
          <w:sz w:val="32"/>
          <w:szCs w:val="32"/>
        </w:rPr>
        <w:t>享受</w:t>
      </w:r>
      <w:r w:rsidR="000339A8" w:rsidRPr="0011577C">
        <w:rPr>
          <w:rFonts w:ascii="Times New Roman" w:eastAsia="標楷體" w:hAnsi="Times New Roman" w:hint="eastAsia"/>
          <w:sz w:val="32"/>
          <w:szCs w:val="32"/>
        </w:rPr>
        <w:t>心靈</w:t>
      </w:r>
      <w:r w:rsidRPr="0011577C">
        <w:rPr>
          <w:rFonts w:ascii="Times New Roman" w:eastAsia="標楷體" w:hAnsi="Times New Roman" w:hint="eastAsia"/>
          <w:sz w:val="32"/>
          <w:szCs w:val="32"/>
        </w:rPr>
        <w:t>的平靜</w:t>
      </w:r>
      <w:r w:rsidR="000339A8" w:rsidRPr="0011577C">
        <w:rPr>
          <w:rFonts w:ascii="Times New Roman" w:eastAsia="標楷體" w:hAnsi="Times New Roman" w:hint="eastAsia"/>
          <w:sz w:val="32"/>
          <w:szCs w:val="32"/>
        </w:rPr>
        <w:t>。</w:t>
      </w:r>
      <w:bookmarkStart w:id="0" w:name="_GoBack"/>
      <w:bookmarkEnd w:id="0"/>
    </w:p>
    <w:p w:rsidR="00960933" w:rsidRDefault="00694BC3" w:rsidP="00E159C0">
      <w:pPr>
        <w:spacing w:beforeLines="50" w:before="180" w:line="560" w:lineRule="exact"/>
        <w:ind w:leftChars="235" w:left="564" w:rightChars="117" w:right="281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F2CE2" w:rsidRPr="0011577C">
        <w:rPr>
          <w:rFonts w:ascii="Times New Roman" w:eastAsia="標楷體" w:hAnsi="Times New Roman" w:hint="eastAsia"/>
          <w:sz w:val="32"/>
          <w:szCs w:val="32"/>
        </w:rPr>
        <w:t>總括而言</w:t>
      </w:r>
      <w:r w:rsidR="009F2CE2" w:rsidRPr="00FC6E91">
        <w:rPr>
          <w:rFonts w:ascii="Times New Roman" w:eastAsia="標楷體" w:hAnsi="Times New Roman" w:hint="eastAsia"/>
          <w:spacing w:val="20"/>
          <w:sz w:val="32"/>
          <w:szCs w:val="32"/>
        </w:rPr>
        <w:t>，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只要是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主題健</w:t>
      </w:r>
      <w:r w:rsidR="00736C51" w:rsidRPr="0011577C">
        <w:rPr>
          <w:rFonts w:ascii="Times New Roman" w:eastAsia="標楷體" w:hAnsi="Times New Roman" w:hint="eastAsia"/>
          <w:sz w:val="32"/>
          <w:szCs w:val="32"/>
        </w:rPr>
        <w:t>康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、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內容正面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、思</w:t>
      </w:r>
      <w:r w:rsidR="00736C51" w:rsidRPr="0011577C">
        <w:rPr>
          <w:rFonts w:ascii="Times New Roman" w:eastAsia="標楷體" w:hAnsi="Times New Roman" w:hint="eastAsia"/>
          <w:sz w:val="32"/>
          <w:szCs w:val="32"/>
        </w:rPr>
        <w:t>想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積</w:t>
      </w:r>
      <w:r w:rsidR="00736C51" w:rsidRPr="0011577C">
        <w:rPr>
          <w:rFonts w:ascii="Times New Roman" w:eastAsia="標楷體" w:hAnsi="Times New Roman" w:hint="eastAsia"/>
          <w:sz w:val="32"/>
          <w:szCs w:val="32"/>
        </w:rPr>
        <w:t>極</w:t>
      </w:r>
      <w:r w:rsidR="002108B3" w:rsidRPr="0011577C">
        <w:rPr>
          <w:rFonts w:ascii="Times New Roman" w:eastAsia="標楷體" w:hAnsi="Times New Roman" w:hint="eastAsia"/>
          <w:sz w:val="32"/>
          <w:szCs w:val="32"/>
        </w:rPr>
        <w:t>的書</w:t>
      </w:r>
    </w:p>
    <w:p w:rsidR="00942724" w:rsidRPr="00E159C0" w:rsidRDefault="002108B3" w:rsidP="00E159C0">
      <w:pPr>
        <w:spacing w:beforeLines="50" w:before="180" w:line="560" w:lineRule="exact"/>
        <w:ind w:leftChars="235" w:left="564" w:rightChars="117" w:right="281"/>
        <w:rPr>
          <w:rFonts w:ascii="Times New Roman" w:eastAsia="標楷體" w:hAnsi="Times New Roman"/>
          <w:sz w:val="32"/>
          <w:szCs w:val="32"/>
        </w:rPr>
      </w:pPr>
      <w:r w:rsidRPr="0011577C">
        <w:rPr>
          <w:rFonts w:ascii="Times New Roman" w:eastAsia="標楷體" w:hAnsi="Times New Roman" w:hint="eastAsia"/>
          <w:sz w:val="32"/>
          <w:szCs w:val="32"/>
        </w:rPr>
        <w:t>本，都</w:t>
      </w:r>
      <w:r w:rsidR="00736C51" w:rsidRPr="00E159C0">
        <w:rPr>
          <w:rFonts w:ascii="Times New Roman" w:eastAsia="標楷體" w:hAnsi="Times New Roman" w:hint="eastAsia"/>
          <w:sz w:val="32"/>
          <w:szCs w:val="32"/>
        </w:rPr>
        <w:t>能</w:t>
      </w:r>
      <w:r w:rsidRPr="0011577C">
        <w:rPr>
          <w:rFonts w:ascii="Times New Roman" w:eastAsia="標楷體" w:hAnsi="Times New Roman" w:hint="eastAsia"/>
          <w:sz w:val="32"/>
          <w:szCs w:val="32"/>
        </w:rPr>
        <w:t>令你</w:t>
      </w:r>
      <w:r w:rsidR="009F2CE2" w:rsidRPr="0011577C">
        <w:rPr>
          <w:rFonts w:ascii="Times New Roman" w:eastAsia="標楷體" w:hAnsi="Times New Roman" w:hint="eastAsia"/>
          <w:sz w:val="32"/>
          <w:szCs w:val="32"/>
        </w:rPr>
        <w:t>「開卷有益」</w:t>
      </w:r>
      <w:r w:rsidR="00994AD1" w:rsidRPr="0011577C">
        <w:rPr>
          <w:rFonts w:ascii="Times New Roman" w:eastAsia="標楷體" w:hAnsi="Times New Roman" w:hint="eastAsia"/>
          <w:sz w:val="32"/>
          <w:szCs w:val="32"/>
        </w:rPr>
        <w:t>。</w:t>
      </w:r>
      <w:r w:rsidRPr="0011577C">
        <w:rPr>
          <w:rFonts w:ascii="Times New Roman" w:eastAsia="標楷體" w:hAnsi="Times New Roman" w:hint="eastAsia"/>
          <w:sz w:val="32"/>
          <w:szCs w:val="32"/>
        </w:rPr>
        <w:t>你也</w:t>
      </w:r>
      <w:r w:rsidR="00994AD1" w:rsidRPr="0011577C">
        <w:rPr>
          <w:rFonts w:ascii="Times New Roman" w:eastAsia="標楷體" w:hAnsi="Times New Roman" w:hint="eastAsia"/>
          <w:sz w:val="32"/>
          <w:szCs w:val="32"/>
        </w:rPr>
        <w:t>來</w:t>
      </w:r>
      <w:r w:rsidRPr="0011577C">
        <w:rPr>
          <w:rFonts w:ascii="Times New Roman" w:eastAsia="標楷體" w:hAnsi="Times New Roman" w:hint="eastAsia"/>
          <w:sz w:val="32"/>
          <w:szCs w:val="32"/>
        </w:rPr>
        <w:t>尋找閱讀的樂趣</w:t>
      </w:r>
      <w:r w:rsidR="00C333CD" w:rsidRPr="0011577C">
        <w:rPr>
          <w:rFonts w:ascii="Times New Roman" w:eastAsia="標楷體" w:hAnsi="Times New Roman" w:hint="eastAsia"/>
          <w:sz w:val="32"/>
          <w:szCs w:val="32"/>
        </w:rPr>
        <w:t>吧！</w:t>
      </w:r>
    </w:p>
    <w:sectPr w:rsidR="00942724" w:rsidRPr="00E159C0" w:rsidSect="00E159C0">
      <w:headerReference w:type="default" r:id="rId7"/>
      <w:footerReference w:type="default" r:id="rId8"/>
      <w:pgSz w:w="11906" w:h="16838"/>
      <w:pgMar w:top="1134" w:right="1134" w:bottom="851" w:left="1134" w:header="680" w:footer="8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CD" w:rsidRDefault="00086ACD" w:rsidP="00086ACD">
      <w:r>
        <w:separator/>
      </w:r>
    </w:p>
  </w:endnote>
  <w:endnote w:type="continuationSeparator" w:id="0">
    <w:p w:rsidR="00086ACD" w:rsidRDefault="00086ACD" w:rsidP="000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B0" w:rsidRPr="002E1B56" w:rsidRDefault="002E1B56" w:rsidP="002E1B56">
    <w:pPr>
      <w:pStyle w:val="Footer"/>
      <w:rPr>
        <w:rFonts w:ascii="Times New Roman" w:hAnsi="Times New Roman"/>
      </w:rPr>
    </w:pPr>
    <w:r>
      <w:rPr>
        <w:rFonts w:ascii="Times New Roman" w:eastAsia="標楷體" w:hAnsi="Times New Roman" w:hint="eastAsia"/>
        <w:kern w:val="0"/>
        <w:szCs w:val="24"/>
      </w:rPr>
      <w:t>教育局教育心理服務</w:t>
    </w:r>
    <w:r>
      <w:rPr>
        <w:rFonts w:ascii="Times New Roman" w:eastAsia="標楷體" w:hAnsi="Times New Roman"/>
        <w:kern w:val="0"/>
        <w:szCs w:val="24"/>
      </w:rPr>
      <w:t>(</w:t>
    </w:r>
    <w:r>
      <w:rPr>
        <w:rFonts w:ascii="Times New Roman" w:eastAsia="標楷體" w:hAnsi="Times New Roman" w:hint="eastAsia"/>
        <w:kern w:val="0"/>
        <w:szCs w:val="24"/>
      </w:rPr>
      <w:t>新界東</w:t>
    </w:r>
    <w:r>
      <w:rPr>
        <w:rFonts w:ascii="Times New Roman" w:eastAsia="標楷體" w:hAnsi="Times New Roman"/>
        <w:kern w:val="0"/>
        <w:szCs w:val="24"/>
      </w:rPr>
      <w:t>)</w:t>
    </w:r>
    <w:r>
      <w:rPr>
        <w:rFonts w:ascii="Times New Roman" w:eastAsia="標楷體" w:hAnsi="Times New Roman" w:hint="eastAsia"/>
        <w:kern w:val="0"/>
        <w:szCs w:val="24"/>
      </w:rPr>
      <w:t>組</w:t>
    </w:r>
    <w:r w:rsidR="0071708D">
      <w:rPr>
        <w:rFonts w:ascii="Times New Roman" w:eastAsia="標楷體" w:hAnsi="Times New Roman" w:hint="eastAsia"/>
        <w:kern w:val="0"/>
        <w:szCs w:val="24"/>
      </w:rPr>
      <w:t xml:space="preserve"> </w:t>
    </w:r>
    <w:r w:rsidR="0071708D">
      <w:rPr>
        <w:rFonts w:ascii="Times New Roman" w:eastAsia="標楷體" w:hAnsi="Times New Roman"/>
        <w:kern w:val="0"/>
        <w:szCs w:val="24"/>
      </w:rPr>
      <w:t>©</w:t>
    </w:r>
    <w:r w:rsidR="0071708D">
      <w:rPr>
        <w:rFonts w:ascii="Times New Roman" w:eastAsia="標楷體" w:hAnsi="Times New Roman" w:hint="eastAsia"/>
        <w:kern w:val="0"/>
        <w:szCs w:val="24"/>
      </w:rPr>
      <w:t>201</w:t>
    </w:r>
    <w:r w:rsidR="00CB71D0">
      <w:rPr>
        <w:rFonts w:ascii="Times New Roman" w:eastAsia="標楷體" w:hAnsi="Times New Roman" w:hint="eastAsia"/>
        <w:kern w:val="0"/>
        <w:szCs w:val="24"/>
      </w:rPr>
      <w:t>9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0F3404">
      <w:rPr>
        <w:rFonts w:ascii="Times New Roman" w:hAnsi="Times New Roman"/>
      </w:rPr>
      <w:fldChar w:fldCharType="begin"/>
    </w:r>
    <w:r w:rsidRPr="000F3404">
      <w:rPr>
        <w:rFonts w:ascii="Times New Roman" w:hAnsi="Times New Roman"/>
      </w:rPr>
      <w:instrText>PAGE   \* MERGEFORMAT</w:instrText>
    </w:r>
    <w:r w:rsidRPr="000F3404">
      <w:rPr>
        <w:rFonts w:ascii="Times New Roman" w:hAnsi="Times New Roman"/>
      </w:rPr>
      <w:fldChar w:fldCharType="separate"/>
    </w:r>
    <w:r w:rsidR="00FC6E91" w:rsidRPr="00FC6E91">
      <w:rPr>
        <w:rFonts w:ascii="Times New Roman" w:hAnsi="Times New Roman"/>
        <w:noProof/>
        <w:lang w:val="zh-TW"/>
      </w:rPr>
      <w:t>3</w:t>
    </w:r>
    <w:r w:rsidRPr="000F340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CD" w:rsidRDefault="00086ACD" w:rsidP="00086ACD">
      <w:r>
        <w:separator/>
      </w:r>
    </w:p>
  </w:footnote>
  <w:footnote w:type="continuationSeparator" w:id="0">
    <w:p w:rsidR="00086ACD" w:rsidRDefault="00086ACD" w:rsidP="0008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38" w:rsidRPr="001120CB" w:rsidRDefault="00AF6938" w:rsidP="00AF1A83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/>
      </w:rPr>
    </w:pPr>
    <w:r w:rsidRPr="001120CB">
      <w:rPr>
        <w:rFonts w:ascii="Times New Roman" w:eastAsia="標楷體" w:hAnsi="Times New Roman"/>
      </w:rPr>
      <w:t>四年級</w:t>
    </w:r>
    <w:r w:rsidR="00317765">
      <w:rPr>
        <w:rFonts w:ascii="Times New Roman" w:eastAsia="標楷體" w:hAnsi="Times New Roman" w:hint="eastAsia"/>
        <w:lang w:eastAsia="zh-HK"/>
      </w:rPr>
      <w:t>讀寫</w:t>
    </w:r>
    <w:r w:rsidRPr="001120CB">
      <w:rPr>
        <w:rFonts w:ascii="Times New Roman" w:eastAsia="標楷體" w:hAnsi="Times New Roman"/>
      </w:rPr>
      <w:t>小組</w:t>
    </w:r>
    <w:r w:rsidR="00317765">
      <w:rPr>
        <w:rFonts w:ascii="Times New Roman" w:eastAsia="標楷體" w:hAnsi="Times New Roman" w:hint="eastAsia"/>
        <w:lang w:eastAsia="zh-HK"/>
      </w:rPr>
      <w:t>輔助教材</w:t>
    </w:r>
    <w:r w:rsidRPr="001120CB">
      <w:rPr>
        <w:rFonts w:ascii="Times New Roman" w:eastAsia="標楷體" w:hAnsi="Times New Roman"/>
      </w:rPr>
      <w:tab/>
    </w:r>
    <w:r w:rsidRPr="001120CB">
      <w:rPr>
        <w:rFonts w:ascii="Times New Roman" w:eastAsia="標楷體" w:hAnsi="Times New Roman"/>
      </w:rPr>
      <w:t>持續訓練</w:t>
    </w:r>
  </w:p>
  <w:p w:rsidR="000203FB" w:rsidRPr="000203FB" w:rsidRDefault="00AF6938" w:rsidP="00AF1A83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/>
      </w:rPr>
    </w:pPr>
    <w:r w:rsidRPr="001120CB">
      <w:rPr>
        <w:rFonts w:ascii="Times New Roman" w:eastAsia="標楷體" w:hAnsi="Times New Roman"/>
      </w:rPr>
      <w:t>單元</w:t>
    </w:r>
    <w:r>
      <w:rPr>
        <w:rFonts w:ascii="Times New Roman" w:eastAsia="標楷體" w:hAnsi="Times New Roman" w:hint="eastAsia"/>
      </w:rPr>
      <w:t>二</w:t>
    </w:r>
    <w:r w:rsidRPr="001120CB"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說明單元</w:t>
    </w:r>
    <w:r w:rsidRPr="001120CB"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>標示語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17F"/>
    <w:multiLevelType w:val="hybridMultilevel"/>
    <w:tmpl w:val="E81AE4BA"/>
    <w:lvl w:ilvl="0" w:tplc="6910FD7A">
      <w:start w:val="1"/>
      <w:numFmt w:val="decimal"/>
      <w:lvlText w:val="%1."/>
      <w:lvlJc w:val="left"/>
      <w:pPr>
        <w:ind w:left="5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379B6D02"/>
    <w:multiLevelType w:val="hybridMultilevel"/>
    <w:tmpl w:val="E81AE4BA"/>
    <w:lvl w:ilvl="0" w:tplc="6910FD7A">
      <w:start w:val="1"/>
      <w:numFmt w:val="decimal"/>
      <w:lvlText w:val="%1."/>
      <w:lvlJc w:val="left"/>
      <w:pPr>
        <w:ind w:left="5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 w15:restartNumberingAfterBreak="0">
    <w:nsid w:val="4351335C"/>
    <w:multiLevelType w:val="hybridMultilevel"/>
    <w:tmpl w:val="932A35B8"/>
    <w:lvl w:ilvl="0" w:tplc="3468E7A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6"/>
    <w:rsid w:val="000203FB"/>
    <w:rsid w:val="000269A2"/>
    <w:rsid w:val="0002786F"/>
    <w:rsid w:val="000339A8"/>
    <w:rsid w:val="00051998"/>
    <w:rsid w:val="00086ACD"/>
    <w:rsid w:val="0011577C"/>
    <w:rsid w:val="0014116A"/>
    <w:rsid w:val="00185E3E"/>
    <w:rsid w:val="002061BB"/>
    <w:rsid w:val="002063AF"/>
    <w:rsid w:val="002108B3"/>
    <w:rsid w:val="00245F26"/>
    <w:rsid w:val="002E0B23"/>
    <w:rsid w:val="002E1B56"/>
    <w:rsid w:val="00306BC5"/>
    <w:rsid w:val="00317765"/>
    <w:rsid w:val="003446AA"/>
    <w:rsid w:val="00362437"/>
    <w:rsid w:val="00373201"/>
    <w:rsid w:val="003C5941"/>
    <w:rsid w:val="003E188D"/>
    <w:rsid w:val="003F42B0"/>
    <w:rsid w:val="003F5F82"/>
    <w:rsid w:val="00400272"/>
    <w:rsid w:val="00455050"/>
    <w:rsid w:val="00494339"/>
    <w:rsid w:val="00527549"/>
    <w:rsid w:val="00560692"/>
    <w:rsid w:val="00583494"/>
    <w:rsid w:val="0059571F"/>
    <w:rsid w:val="00642A6B"/>
    <w:rsid w:val="00681C32"/>
    <w:rsid w:val="00694BC3"/>
    <w:rsid w:val="0071708D"/>
    <w:rsid w:val="00726E0D"/>
    <w:rsid w:val="00736C51"/>
    <w:rsid w:val="007A25CC"/>
    <w:rsid w:val="007C341B"/>
    <w:rsid w:val="007D0178"/>
    <w:rsid w:val="00831834"/>
    <w:rsid w:val="0089306B"/>
    <w:rsid w:val="008D388E"/>
    <w:rsid w:val="009023E7"/>
    <w:rsid w:val="0092779C"/>
    <w:rsid w:val="00942724"/>
    <w:rsid w:val="00960933"/>
    <w:rsid w:val="00994AD1"/>
    <w:rsid w:val="009F2CE2"/>
    <w:rsid w:val="00A810BD"/>
    <w:rsid w:val="00AB25E8"/>
    <w:rsid w:val="00AB3693"/>
    <w:rsid w:val="00AF1A83"/>
    <w:rsid w:val="00AF6938"/>
    <w:rsid w:val="00B1330C"/>
    <w:rsid w:val="00B82626"/>
    <w:rsid w:val="00BA65AD"/>
    <w:rsid w:val="00BD2D96"/>
    <w:rsid w:val="00C333CD"/>
    <w:rsid w:val="00CB71D0"/>
    <w:rsid w:val="00D178A7"/>
    <w:rsid w:val="00D6132B"/>
    <w:rsid w:val="00D7710F"/>
    <w:rsid w:val="00D856E1"/>
    <w:rsid w:val="00D8705A"/>
    <w:rsid w:val="00DB3E3D"/>
    <w:rsid w:val="00DE1AE2"/>
    <w:rsid w:val="00E14E71"/>
    <w:rsid w:val="00E159C0"/>
    <w:rsid w:val="00E44426"/>
    <w:rsid w:val="00E44C58"/>
    <w:rsid w:val="00EB127D"/>
    <w:rsid w:val="00F32976"/>
    <w:rsid w:val="00F44BBF"/>
    <w:rsid w:val="00F62089"/>
    <w:rsid w:val="00FC6E91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5E6F837"/>
  <w15:docId w15:val="{3A0A66D2-1259-4025-9F25-9020662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CD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CD"/>
    <w:pPr>
      <w:ind w:leftChars="200" w:left="480"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08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6ACD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6ACD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6B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3693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AB3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7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3</cp:revision>
  <cp:lastPrinted>2019-07-04T01:36:00Z</cp:lastPrinted>
  <dcterms:created xsi:type="dcterms:W3CDTF">2019-08-28T08:33:00Z</dcterms:created>
  <dcterms:modified xsi:type="dcterms:W3CDTF">2019-10-17T00:58:00Z</dcterms:modified>
</cp:coreProperties>
</file>