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91" w:rsidRPr="00F97164" w:rsidRDefault="005A6691" w:rsidP="005A6691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F97164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5A6691" w:rsidRPr="00F97164" w:rsidRDefault="005A6691" w:rsidP="005A6691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7164">
        <w:rPr>
          <w:rFonts w:ascii="Times New Roman" w:eastAsia="標楷體" w:hAnsi="Times New Roman"/>
          <w:b/>
          <w:sz w:val="32"/>
          <w:szCs w:val="32"/>
        </w:rPr>
        <w:t>閱讀：說明方法</w:t>
      </w:r>
    </w:p>
    <w:p w:rsidR="005A6691" w:rsidRPr="0042294C" w:rsidRDefault="005A6691" w:rsidP="005A6691">
      <w:pPr>
        <w:snapToGrid w:val="0"/>
        <w:spacing w:line="360" w:lineRule="auto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F97164"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="00EB23E7"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="00EB23E7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一</w:t>
      </w:r>
      <w:proofErr w:type="gramEnd"/>
      <w:r w:rsidR="00EB23E7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EB23E7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8634E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說明有辦</w:t>
      </w:r>
      <w:r w:rsidR="008634EC">
        <w:rPr>
          <w:rFonts w:ascii="Times New Roman" w:eastAsia="標楷體" w:hAnsi="Times New Roman" w:hint="eastAsia"/>
          <w:b/>
          <w:sz w:val="32"/>
          <w:szCs w:val="32"/>
        </w:rPr>
        <w:t>法</w:t>
      </w:r>
      <w:r w:rsidR="0042294C" w:rsidRPr="0042294C">
        <w:rPr>
          <w:rFonts w:ascii="Times New Roman" w:eastAsia="標楷體" w:hAnsi="Times New Roman" w:hint="eastAsia"/>
          <w:b/>
          <w:color w:val="FF0000"/>
          <w:sz w:val="32"/>
          <w:szCs w:val="32"/>
        </w:rPr>
        <w:t>(</w:t>
      </w:r>
      <w:r w:rsidR="0042294C" w:rsidRPr="0042294C">
        <w:rPr>
          <w:rFonts w:ascii="Times New Roman" w:eastAsia="標楷體" w:hAnsi="Times New Roman" w:hint="eastAsia"/>
          <w:b/>
          <w:color w:val="FF0000"/>
          <w:sz w:val="32"/>
          <w:szCs w:val="32"/>
        </w:rPr>
        <w:t>教師版</w:t>
      </w:r>
      <w:r w:rsidR="0042294C" w:rsidRPr="0042294C">
        <w:rPr>
          <w:rFonts w:ascii="Times New Roman" w:eastAsia="標楷體" w:hAnsi="Times New Roman" w:hint="eastAsia"/>
          <w:b/>
          <w:color w:val="FF0000"/>
          <w:sz w:val="32"/>
          <w:szCs w:val="32"/>
        </w:rPr>
        <w:t>)</w:t>
      </w:r>
    </w:p>
    <w:p w:rsidR="003D1655" w:rsidRPr="003D1655" w:rsidRDefault="003D1655" w:rsidP="003D1655">
      <w:pPr>
        <w:snapToGrid w:val="0"/>
        <w:spacing w:beforeLines="30" w:before="108" w:line="312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70105D">
        <w:rPr>
          <w:rFonts w:eastAsia="標楷體" w:hint="eastAsia"/>
          <w:sz w:val="32"/>
          <w:szCs w:val="32"/>
        </w:rPr>
        <w:t>姓名：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  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70105D">
        <w:rPr>
          <w:rFonts w:eastAsia="標楷體"/>
          <w:sz w:val="32"/>
          <w:szCs w:val="32"/>
        </w:rPr>
        <w:t xml:space="preserve">(   ) </w:t>
      </w:r>
      <w:r w:rsidRPr="0070105D">
        <w:rPr>
          <w:rFonts w:eastAsia="標楷體"/>
          <w:sz w:val="32"/>
          <w:szCs w:val="32"/>
        </w:rPr>
        <w:tab/>
      </w:r>
      <w:r w:rsidRPr="0070105D">
        <w:rPr>
          <w:rFonts w:eastAsia="標楷體"/>
          <w:sz w:val="32"/>
          <w:szCs w:val="32"/>
        </w:rPr>
        <w:tab/>
      </w:r>
      <w:r w:rsidRPr="0070105D">
        <w:rPr>
          <w:rFonts w:eastAsia="標楷體" w:hint="eastAsia"/>
          <w:sz w:val="32"/>
          <w:szCs w:val="32"/>
        </w:rPr>
        <w:t>班別：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70105D">
        <w:rPr>
          <w:rFonts w:eastAsia="標楷體"/>
          <w:sz w:val="32"/>
          <w:szCs w:val="32"/>
        </w:rPr>
        <w:t xml:space="preserve"> </w:t>
      </w:r>
      <w:r w:rsidRPr="0070105D"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 xml:space="preserve"> </w:t>
      </w:r>
      <w:r w:rsidRPr="0070105D">
        <w:rPr>
          <w:rFonts w:eastAsia="標楷體" w:hint="eastAsia"/>
          <w:sz w:val="32"/>
          <w:szCs w:val="32"/>
        </w:rPr>
        <w:t>日期：</w:t>
      </w:r>
      <w:r>
        <w:rPr>
          <w:rFonts w:eastAsia="標楷體"/>
          <w:sz w:val="32"/>
          <w:szCs w:val="32"/>
          <w:u w:val="single"/>
        </w:rPr>
        <w:t xml:space="preserve">          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3D1655">
        <w:rPr>
          <w:rFonts w:asciiTheme="minorEastAsia" w:eastAsiaTheme="minorEastAsia" w:hAnsiTheme="minorEastAsia" w:hint="eastAsia"/>
          <w:color w:val="000000"/>
        </w:rPr>
        <w:t>~~~~~~~~~~~~~~~~~~~~~~~~~~~~~~~~~~~~~~~~~~~~~</w:t>
      </w:r>
      <w:r>
        <w:rPr>
          <w:rFonts w:asciiTheme="minorEastAsia" w:eastAsiaTheme="minorEastAsia" w:hAnsiTheme="minorEastAsia"/>
          <w:color w:val="000000"/>
        </w:rPr>
        <w:t>~~~~~~</w:t>
      </w:r>
      <w:r w:rsidRPr="003D1655">
        <w:rPr>
          <w:rFonts w:asciiTheme="minorEastAsia" w:eastAsiaTheme="minorEastAsia" w:hAnsiTheme="minorEastAsia" w:hint="eastAsia"/>
          <w:color w:val="000000"/>
        </w:rPr>
        <w:t>~~~~~~~~~~~~~~~~~~~~~~~~~~~~~</w:t>
      </w:r>
    </w:p>
    <w:p w:rsidR="00E022F4" w:rsidRPr="00E022F4" w:rsidRDefault="00E022F4" w:rsidP="00E022F4">
      <w:pPr>
        <w:snapToGrid w:val="0"/>
        <w:spacing w:line="360" w:lineRule="auto"/>
        <w:rPr>
          <w:rFonts w:eastAsia="標楷體"/>
          <w:sz w:val="30"/>
          <w:szCs w:val="30"/>
          <w:lang w:eastAsia="zh-HK"/>
        </w:rPr>
      </w:pPr>
      <w:proofErr w:type="gramStart"/>
      <w:r w:rsidRPr="00E022F4">
        <w:rPr>
          <w:rFonts w:ascii="Times New Roman" w:eastAsia="標楷體" w:hAnsi="Times New Roman" w:hint="eastAsia"/>
          <w:sz w:val="30"/>
          <w:szCs w:val="30"/>
          <w:lang w:eastAsia="zh-HK"/>
        </w:rPr>
        <w:t>一</w:t>
      </w:r>
      <w:proofErr w:type="gramEnd"/>
      <w:r w:rsidRPr="00E022F4">
        <w:rPr>
          <w:rFonts w:ascii="Times New Roman" w:eastAsia="標楷體" w:hAnsi="Times New Roman" w:hint="eastAsia"/>
          <w:sz w:val="30"/>
          <w:szCs w:val="30"/>
        </w:rPr>
        <w:t>.</w:t>
      </w:r>
      <w:r w:rsidRPr="00E022F4">
        <w:rPr>
          <w:rFonts w:ascii="Times New Roman" w:eastAsia="標楷體" w:hAnsi="Times New Roman"/>
          <w:sz w:val="30"/>
          <w:szCs w:val="30"/>
          <w:lang w:eastAsia="zh-HK"/>
        </w:rPr>
        <w:t xml:space="preserve"> </w:t>
      </w:r>
      <w:r w:rsidRPr="00E022F4">
        <w:rPr>
          <w:rFonts w:ascii="Times New Roman" w:eastAsia="標楷體" w:hAnsi="Times New Roman" w:hint="eastAsia"/>
          <w:sz w:val="30"/>
          <w:szCs w:val="30"/>
          <w:lang w:eastAsia="zh-HK"/>
        </w:rPr>
        <w:t>說明的方法：</w:t>
      </w:r>
      <w:r w:rsidRPr="00E022F4">
        <w:rPr>
          <w:rFonts w:eastAsia="標楷體" w:hint="eastAsia"/>
          <w:sz w:val="30"/>
          <w:szCs w:val="30"/>
          <w:lang w:eastAsia="zh-HK"/>
        </w:rPr>
        <w:t>說明事物時，我</w:t>
      </w:r>
      <w:r w:rsidRPr="00E022F4">
        <w:rPr>
          <w:rFonts w:eastAsia="標楷體" w:hint="eastAsia"/>
          <w:sz w:val="30"/>
          <w:szCs w:val="30"/>
        </w:rPr>
        <w:t>們</w:t>
      </w:r>
      <w:r w:rsidRPr="00E022F4">
        <w:rPr>
          <w:rFonts w:eastAsia="標楷體" w:hint="eastAsia"/>
          <w:sz w:val="30"/>
          <w:szCs w:val="30"/>
          <w:lang w:eastAsia="zh-HK"/>
        </w:rPr>
        <w:t>會因應不同的目的，運用不同的說</w:t>
      </w:r>
      <w:r w:rsidRPr="00E022F4">
        <w:rPr>
          <w:rFonts w:eastAsia="標楷體"/>
          <w:sz w:val="30"/>
          <w:szCs w:val="30"/>
          <w:lang w:eastAsia="zh-HK"/>
        </w:rPr>
        <w:tab/>
      </w:r>
      <w:r w:rsidRPr="00E022F4">
        <w:rPr>
          <w:rFonts w:eastAsia="標楷體" w:hint="eastAsia"/>
          <w:sz w:val="30"/>
          <w:szCs w:val="30"/>
          <w:lang w:eastAsia="zh-HK"/>
        </w:rPr>
        <w:t>明方法，期望加深讀者對該事物的認識及增加說服力。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4706"/>
        <w:gridCol w:w="3799"/>
      </w:tblGrid>
      <w:tr w:rsidR="00F97164" w:rsidRPr="00F97164" w:rsidTr="00E022F4">
        <w:trPr>
          <w:trHeight w:val="579"/>
        </w:trPr>
        <w:tc>
          <w:tcPr>
            <w:tcW w:w="1668" w:type="dxa"/>
            <w:shd w:val="clear" w:color="auto" w:fill="auto"/>
          </w:tcPr>
          <w:p w:rsidR="005A6691" w:rsidRPr="00F97164" w:rsidRDefault="005A6691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b/>
                <w:sz w:val="32"/>
                <w:szCs w:val="32"/>
              </w:rPr>
              <w:t>說明方法</w:t>
            </w:r>
          </w:p>
        </w:tc>
        <w:tc>
          <w:tcPr>
            <w:tcW w:w="4706" w:type="dxa"/>
            <w:shd w:val="clear" w:color="auto" w:fill="auto"/>
          </w:tcPr>
          <w:p w:rsidR="005A6691" w:rsidRPr="00F97164" w:rsidRDefault="005A6691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b/>
                <w:sz w:val="32"/>
                <w:szCs w:val="32"/>
              </w:rPr>
              <w:t>定義及好處</w:t>
            </w:r>
          </w:p>
        </w:tc>
        <w:tc>
          <w:tcPr>
            <w:tcW w:w="3799" w:type="dxa"/>
          </w:tcPr>
          <w:p w:rsidR="005A6691" w:rsidRPr="00F97164" w:rsidRDefault="004A5147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辨</w:t>
            </w:r>
            <w:r w:rsidRPr="00E022F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別</w:t>
            </w:r>
            <w:r w:rsidR="005A6691" w:rsidRPr="00E022F4">
              <w:rPr>
                <w:rFonts w:ascii="Times New Roman" w:eastAsia="標楷體" w:hAnsi="Times New Roman"/>
                <w:b/>
                <w:sz w:val="32"/>
                <w:szCs w:val="32"/>
              </w:rPr>
              <w:t>說明方法小秘訣</w:t>
            </w:r>
          </w:p>
        </w:tc>
      </w:tr>
      <w:tr w:rsidR="00F97164" w:rsidRPr="00E022F4" w:rsidTr="00E022F4">
        <w:trPr>
          <w:trHeight w:val="2447"/>
        </w:trPr>
        <w:tc>
          <w:tcPr>
            <w:tcW w:w="1668" w:type="dxa"/>
            <w:shd w:val="clear" w:color="auto" w:fill="auto"/>
          </w:tcPr>
          <w:p w:rsidR="005A6691" w:rsidRPr="00E022F4" w:rsidRDefault="005A6691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分類說明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620E8">
            <w:p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bCs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bCs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從不同方面或角度，分門別類說明事物的本質、特徵或功能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。</w:t>
            </w:r>
          </w:p>
          <w:p w:rsidR="00E022F4" w:rsidRPr="00E022F4" w:rsidRDefault="00E022F4" w:rsidP="004620E8">
            <w:p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令解說條理分明</w:t>
            </w:r>
          </w:p>
        </w:tc>
        <w:tc>
          <w:tcPr>
            <w:tcW w:w="3799" w:type="dxa"/>
          </w:tcPr>
          <w:p w:rsidR="00545854" w:rsidRPr="00E022F4" w:rsidRDefault="00E022F4" w:rsidP="004620E8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關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鍵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詞</w:t>
            </w:r>
          </w:p>
          <w:p w:rsidR="00545854" w:rsidRDefault="00545854" w:rsidP="004620E8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「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分為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…</w:t>
            </w:r>
            <w:proofErr w:type="gramStart"/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…</w:t>
            </w:r>
            <w:proofErr w:type="gramEnd"/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」</w:t>
            </w:r>
          </w:p>
          <w:p w:rsidR="004620E8" w:rsidRPr="004620E8" w:rsidRDefault="004620E8" w:rsidP="004620E8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4620E8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「可分為×××種」</w:t>
            </w:r>
          </w:p>
          <w:p w:rsidR="004620E8" w:rsidRPr="004620E8" w:rsidRDefault="004620E8" w:rsidP="004620E8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4620E8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「可分成×××大類」</w:t>
            </w:r>
          </w:p>
          <w:p w:rsidR="005A6691" w:rsidRPr="00E022F4" w:rsidRDefault="004620E8" w:rsidP="004620E8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4620E8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「有×××種</w:t>
            </w:r>
            <w:r w:rsidRPr="004620E8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/</w:t>
            </w:r>
            <w:r w:rsidRPr="004620E8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類」</w:t>
            </w:r>
          </w:p>
        </w:tc>
      </w:tr>
      <w:tr w:rsidR="00F97164" w:rsidRPr="00E022F4" w:rsidTr="00E022F4">
        <w:trPr>
          <w:trHeight w:val="579"/>
        </w:trPr>
        <w:tc>
          <w:tcPr>
            <w:tcW w:w="1668" w:type="dxa"/>
            <w:shd w:val="clear" w:color="auto" w:fill="auto"/>
          </w:tcPr>
          <w:p w:rsidR="005A6691" w:rsidRPr="00E022F4" w:rsidRDefault="005A6691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舉例說明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620E8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要說明的事物比較抽象或複雜，可以用實際的事例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/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例子說明該事物的特點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。</w:t>
            </w:r>
          </w:p>
          <w:p w:rsidR="00E022F4" w:rsidRPr="00E022F4" w:rsidRDefault="00E022F4" w:rsidP="004620E8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令要說明的事物具體化，容易理解</w:t>
            </w:r>
          </w:p>
        </w:tc>
        <w:tc>
          <w:tcPr>
            <w:tcW w:w="3799" w:type="dxa"/>
          </w:tcPr>
          <w:p w:rsidR="002F3090" w:rsidRPr="00E022F4" w:rsidRDefault="00E022F4" w:rsidP="004620E8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關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鍵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詞</w:t>
            </w:r>
          </w:p>
          <w:p w:rsidR="001E66B1" w:rsidRPr="00E022F4" w:rsidRDefault="002F3090" w:rsidP="004620E8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例如</w:t>
            </w:r>
          </w:p>
          <w:p w:rsidR="002F3090" w:rsidRPr="00E022F4" w:rsidRDefault="000B40EC" w:rsidP="004620E8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打個比方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/</w:t>
            </w:r>
            <w:r w:rsidR="002F3090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舉例</w:t>
            </w:r>
          </w:p>
          <w:p w:rsidR="005A6691" w:rsidRPr="00E022F4" w:rsidRDefault="005A6691" w:rsidP="004620E8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好像</w:t>
            </w:r>
          </w:p>
        </w:tc>
      </w:tr>
      <w:tr w:rsidR="00F97164" w:rsidRPr="00E022F4" w:rsidTr="00E022F4">
        <w:tc>
          <w:tcPr>
            <w:tcW w:w="1668" w:type="dxa"/>
            <w:shd w:val="clear" w:color="auto" w:fill="auto"/>
          </w:tcPr>
          <w:p w:rsidR="005A6691" w:rsidRPr="00E022F4" w:rsidRDefault="00E022F4" w:rsidP="004620E8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br w:type="page"/>
            </w:r>
            <w:r w:rsidR="005A6691" w:rsidRPr="00E022F4">
              <w:rPr>
                <w:rFonts w:ascii="Times New Roman" w:eastAsia="標楷體" w:hAnsi="Times New Roman"/>
                <w:sz w:val="30"/>
                <w:szCs w:val="30"/>
              </w:rPr>
              <w:t>數字說明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620E8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精確地說出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空間、程度、時間、數量、範圍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等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的數字、數據，以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指出該</w:t>
            </w: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事物的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特點。</w:t>
            </w:r>
          </w:p>
          <w:p w:rsidR="00E022F4" w:rsidRPr="00EB23E7" w:rsidRDefault="00E022F4" w:rsidP="004620E8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可信、加強說服力</w:t>
            </w:r>
            <w:r w:rsidR="00EB23E7">
              <w:rPr>
                <w:rFonts w:ascii="Times New Roman" w:eastAsia="標楷體" w:hAnsi="Times New Roman"/>
                <w:sz w:val="30"/>
                <w:szCs w:val="30"/>
                <w:lang w:eastAsia="zh-HK"/>
              </w:rPr>
              <w:tab/>
            </w:r>
          </w:p>
        </w:tc>
        <w:tc>
          <w:tcPr>
            <w:tcW w:w="3799" w:type="dxa"/>
          </w:tcPr>
          <w:p w:rsidR="00E022F4" w:rsidRPr="00E022F4" w:rsidRDefault="00E022F4" w:rsidP="004620E8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數字</w:t>
            </w:r>
          </w:p>
          <w:p w:rsidR="005A6691" w:rsidRPr="00E022F4" w:rsidRDefault="00E022F4" w:rsidP="004620E8">
            <w:pPr>
              <w:pStyle w:val="NoSpacing"/>
              <w:spacing w:line="660" w:lineRule="exact"/>
              <w:rPr>
                <w:rFonts w:eastAsia="標楷體"/>
                <w:bCs/>
                <w:sz w:val="30"/>
                <w:szCs w:val="30"/>
              </w:rPr>
            </w:pPr>
            <w:r w:rsidRPr="00E022F4">
              <w:rPr>
                <w:rFonts w:eastAsia="標楷體" w:hint="eastAsia"/>
                <w:bCs/>
                <w:sz w:val="30"/>
                <w:szCs w:val="30"/>
              </w:rPr>
              <w:t>沒有特別的詞語或關鍵詞，但一定會出現具體的數字。</w:t>
            </w:r>
          </w:p>
          <w:p w:rsidR="005A6691" w:rsidRPr="00E022F4" w:rsidRDefault="005A6691" w:rsidP="004620E8">
            <w:pPr>
              <w:pStyle w:val="NoSpacing"/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</w:tbl>
    <w:p w:rsidR="00A23217" w:rsidRDefault="007B05EB" w:rsidP="007B05EB">
      <w:pPr>
        <w:widowControl/>
        <w:spacing w:before="240"/>
        <w:ind w:leftChars="-118" w:left="-283"/>
        <w:rPr>
          <w:rFonts w:ascii="Times New Roman" w:eastAsia="標楷體" w:hAnsi="Times New Roman"/>
          <w:kern w:val="0"/>
          <w:sz w:val="32"/>
          <w:szCs w:val="32"/>
        </w:rPr>
      </w:pPr>
      <w:r w:rsidRPr="00F97164">
        <w:rPr>
          <w:rFonts w:ascii="Times New Roman" w:eastAsia="標楷體" w:hAnsi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6D5D" wp14:editId="5B0C5223">
                <wp:simplePos x="0" y="0"/>
                <wp:positionH relativeFrom="margin">
                  <wp:posOffset>1513205</wp:posOffset>
                </wp:positionH>
                <wp:positionV relativeFrom="paragraph">
                  <wp:posOffset>522705</wp:posOffset>
                </wp:positionV>
                <wp:extent cx="844061" cy="317545"/>
                <wp:effectExtent l="0" t="0" r="13335" b="25400"/>
                <wp:wrapNone/>
                <wp:docPr id="2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31754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5E0EA" id="橢圓 1" o:spid="_x0000_s1026" style="position:absolute;margin-left:119.15pt;margin-top:41.15pt;width:66.4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" filled="f" strokecolor="black [3200]" strokeweight="1.5pt">
                <w10:wrap anchorx="margin"/>
              </v:oval>
            </w:pict>
          </mc:Fallback>
        </mc:AlternateContent>
      </w:r>
      <w:r w:rsidR="003D1655">
        <w:rPr>
          <w:rFonts w:ascii="Times New Roman" w:eastAsia="標楷體" w:hAnsi="Times New Roman"/>
          <w:kern w:val="0"/>
          <w:sz w:val="32"/>
          <w:szCs w:val="32"/>
        </w:rPr>
        <w:tab/>
      </w:r>
      <w:r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.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proofErr w:type="gramStart"/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下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列各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句運用</w:t>
      </w:r>
      <w:proofErr w:type="gramEnd"/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了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哪種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說明方法？請在空格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內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填上代表的英文字母</w:t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/>
          <w:kern w:val="0"/>
          <w:sz w:val="32"/>
          <w:szCs w:val="32"/>
        </w:rPr>
        <w:tab/>
      </w:r>
      <w:r>
        <w:rPr>
          <w:rFonts w:ascii="Times New Roman" w:eastAsia="標楷體" w:hAnsi="Times New Roman"/>
          <w:kern w:val="0"/>
          <w:sz w:val="32"/>
          <w:szCs w:val="32"/>
        </w:rPr>
        <w:tab/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並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把</w:t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句子中的提示</w:t>
      </w:r>
      <w:proofErr w:type="gramStart"/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字詞</w:t>
      </w:r>
      <w:r w:rsidR="003D1655" w:rsidRPr="00F97164">
        <w:rPr>
          <w:rFonts w:ascii="Times New Roman" w:eastAsia="標楷體" w:hAnsi="Times New Roman" w:hint="eastAsia"/>
          <w:kern w:val="0"/>
          <w:sz w:val="32"/>
          <w:szCs w:val="32"/>
        </w:rPr>
        <w:t>圈出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來</w:t>
      </w:r>
      <w:proofErr w:type="gramEnd"/>
      <w:r w:rsidR="00C1782E" w:rsidRPr="00F97164">
        <w:rPr>
          <w:rFonts w:ascii="Times New Roman" w:eastAsia="標楷體" w:hAnsi="Times New Roman"/>
          <w:kern w:val="0"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09"/>
        <w:gridCol w:w="3233"/>
        <w:gridCol w:w="1604"/>
        <w:gridCol w:w="1779"/>
      </w:tblGrid>
      <w:tr w:rsidR="00F97164" w:rsidRPr="00F97164" w:rsidTr="00185E67">
        <w:trPr>
          <w:trHeight w:val="775"/>
        </w:trPr>
        <w:tc>
          <w:tcPr>
            <w:tcW w:w="3238" w:type="dxa"/>
            <w:gridSpan w:val="2"/>
            <w:shd w:val="clear" w:color="auto" w:fill="auto"/>
          </w:tcPr>
          <w:p w:rsidR="009D1467" w:rsidRPr="00F97164" w:rsidRDefault="0065757F" w:rsidP="00185E67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A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42294C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分類說明</w:t>
            </w:r>
          </w:p>
        </w:tc>
        <w:tc>
          <w:tcPr>
            <w:tcW w:w="3233" w:type="dxa"/>
            <w:shd w:val="clear" w:color="auto" w:fill="auto"/>
          </w:tcPr>
          <w:p w:rsidR="009D1467" w:rsidRPr="00F97164" w:rsidRDefault="0065757F" w:rsidP="00185E67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B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9D1467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舉例說明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9D1467" w:rsidRPr="00F97164" w:rsidRDefault="0065757F" w:rsidP="00185E67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C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42294C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數字說明</w:t>
            </w:r>
          </w:p>
        </w:tc>
      </w:tr>
      <w:tr w:rsidR="003D1655" w:rsidRPr="00F97164" w:rsidTr="00154FF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85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1655" w:rsidRPr="003D1655" w:rsidRDefault="003D1655" w:rsidP="003D1655">
            <w:pPr>
              <w:jc w:val="right"/>
              <w:rPr>
                <w:rFonts w:ascii="標楷體" w:eastAsia="標楷體" w:hAnsi="標楷體"/>
              </w:rPr>
            </w:pPr>
            <w:r w:rsidRPr="003D1655">
              <w:rPr>
                <w:rFonts w:ascii="標楷體" w:eastAsia="標楷體" w:hAnsi="標楷體"/>
                <w:sz w:val="32"/>
              </w:rPr>
              <w:t>說明方法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82E" w:rsidRPr="00F97164" w:rsidRDefault="003D1655" w:rsidP="00B57D0B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(</w:t>
            </w:r>
            <w:r w:rsidR="0065757F"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例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F97164" w:rsidRDefault="009F13CD" w:rsidP="005F7628">
            <w:pPr>
              <w:widowControl/>
              <w:spacing w:line="360" w:lineRule="auto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B7B25" wp14:editId="17D035B4">
                      <wp:simplePos x="0" y="0"/>
                      <wp:positionH relativeFrom="column">
                        <wp:posOffset>3198361</wp:posOffset>
                      </wp:positionH>
                      <wp:positionV relativeFrom="paragraph">
                        <wp:posOffset>94615</wp:posOffset>
                      </wp:positionV>
                      <wp:extent cx="457200" cy="311727"/>
                      <wp:effectExtent l="0" t="0" r="19050" b="1270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57BE93" id="橢圓 1" o:spid="_x0000_s1026" style="position:absolute;margin-left:251.85pt;margin-top:7.45pt;width:36pt;height:2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" filled="f" strokecolor="black [3200]" strokeweight="1.5pt"/>
                  </w:pict>
                </mc:Fallback>
              </mc:AlternateContent>
            </w:r>
            <w:r w:rsidR="00E77C61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積雪融化後的雪水</w:t>
            </w:r>
            <w:r w:rsidR="005F7628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對</w:t>
            </w:r>
            <w:r w:rsidR="00C1782E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人類非常有用，例如可以灌溉農田</w:t>
            </w:r>
            <w:r w:rsidR="00145DC0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和</w:t>
            </w:r>
            <w:r w:rsidR="00C1782E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飼養家禽家畜。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2E" w:rsidRPr="00F97164" w:rsidRDefault="009F13CD" w:rsidP="003D165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  <w:lang w:eastAsia="zh-HK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B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proofErr w:type="gramStart"/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一</w:t>
            </w:r>
            <w:proofErr w:type="gramEnd"/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42294C" w:rsidP="007B05EB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DFDCE" wp14:editId="490E8966">
                      <wp:simplePos x="0" y="0"/>
                      <wp:positionH relativeFrom="column">
                        <wp:posOffset>3422065</wp:posOffset>
                      </wp:positionH>
                      <wp:positionV relativeFrom="paragraph">
                        <wp:posOffset>79359</wp:posOffset>
                      </wp:positionV>
                      <wp:extent cx="702453" cy="311727"/>
                      <wp:effectExtent l="0" t="0" r="21590" b="12700"/>
                      <wp:wrapNone/>
                      <wp:docPr id="4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453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879EA5" id="橢圓 1" o:spid="_x0000_s1026" style="position:absolute;margin-left:269.45pt;margin-top:6.25pt;width:55.3pt;height:24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" filled="f" strokecolor="red" strokeweight="1.5pt"/>
                  </w:pict>
                </mc:Fallback>
              </mc:AlternateContent>
            </w:r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C0A90" wp14:editId="1F5E1972">
                      <wp:simplePos x="0" y="0"/>
                      <wp:positionH relativeFrom="column">
                        <wp:posOffset>1596864</wp:posOffset>
                      </wp:positionH>
                      <wp:positionV relativeFrom="paragraph">
                        <wp:posOffset>79140</wp:posOffset>
                      </wp:positionV>
                      <wp:extent cx="702453" cy="311727"/>
                      <wp:effectExtent l="0" t="0" r="21590" b="12700"/>
                      <wp:wrapNone/>
                      <wp:docPr id="3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453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89F217" id="橢圓 1" o:spid="_x0000_s1026" style="position:absolute;margin-left:125.75pt;margin-top:6.25pt;width:55.3pt;height:2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" filled="f" strokecolor="red" strokeweight="1.5pt"/>
                  </w:pict>
                </mc:Fallback>
              </mc:AlternateConten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u w:val="single"/>
              </w:rPr>
              <w:t>香港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的人口超過</w:t>
            </w:r>
            <w:r w:rsidR="006063E2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74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0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萬，總面積為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1</w:t>
            </w:r>
            <w:r w:rsidR="00D02F2F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106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lang w:eastAsia="zh-HK"/>
              </w:rPr>
              <w:t xml:space="preserve"> 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平方公里。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42294C" w:rsidRDefault="0042294C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32"/>
                <w:szCs w:val="32"/>
              </w:rPr>
              <w:t>C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二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42294C" w:rsidP="009F58AC">
            <w:pPr>
              <w:widowControl/>
              <w:spacing w:before="100" w:beforeAutospacing="1" w:after="100" w:afterAutospacing="1" w:line="360" w:lineRule="auto"/>
              <w:textAlignment w:val="baseline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C70A48" wp14:editId="08E25463">
                      <wp:simplePos x="0" y="0"/>
                      <wp:positionH relativeFrom="column">
                        <wp:posOffset>1994093</wp:posOffset>
                      </wp:positionH>
                      <wp:positionV relativeFrom="paragraph">
                        <wp:posOffset>65201</wp:posOffset>
                      </wp:positionV>
                      <wp:extent cx="1814044" cy="311727"/>
                      <wp:effectExtent l="0" t="0" r="15240" b="12700"/>
                      <wp:wrapNone/>
                      <wp:docPr id="5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044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260A47" id="橢圓 1" o:spid="_x0000_s1026" style="position:absolute;margin-left:157pt;margin-top:5.15pt;width:142.85pt;height:24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" filled="f" strokecolor="red" strokeweight="1.5pt"/>
                  </w:pict>
                </mc:Fallback>
              </mc:AlternateConten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現代的電子計算機可分成三個類</w:t>
            </w:r>
            <w:r w:rsidR="0065757F" w:rsidRPr="004F6788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型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：</w:t>
            </w:r>
            <w:r w:rsidR="00154FF1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         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通用計算機、專用計算機和計算器。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42294C" w:rsidRDefault="0042294C" w:rsidP="0065757F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32"/>
                <w:szCs w:val="32"/>
              </w:rPr>
              <w:t>A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三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42294C" w:rsidP="00EB23E7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C70A48" wp14:editId="08E25463">
                      <wp:simplePos x="0" y="0"/>
                      <wp:positionH relativeFrom="column">
                        <wp:posOffset>2941215</wp:posOffset>
                      </wp:positionH>
                      <wp:positionV relativeFrom="paragraph">
                        <wp:posOffset>84606</wp:posOffset>
                      </wp:positionV>
                      <wp:extent cx="520784" cy="311727"/>
                      <wp:effectExtent l="0" t="0" r="12700" b="12700"/>
                      <wp:wrapNone/>
                      <wp:docPr id="6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84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865724" id="橢圓 1" o:spid="_x0000_s1026" style="position:absolute;margin-left:231.6pt;margin-top:6.65pt;width:41pt;height:2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" filled="f" strokecolor="red" strokeweight="1.5pt"/>
                  </w:pict>
                </mc:Fallback>
              </mc:AlternateConten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愛護環境可從日常生活做起，例如節約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用水</w:t>
            </w:r>
            <w:r w:rsidR="00154FF1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用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電、把垃圾分類、</w:t>
            </w:r>
            <w:proofErr w:type="gramStart"/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不</w:t>
            </w:r>
            <w:proofErr w:type="gramEnd"/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隨地吐痰</w:t>
            </w:r>
            <w:r w:rsidR="0065757F" w:rsidRPr="007B05EB">
              <w:rPr>
                <w:rFonts w:ascii="Times New Roman" w:eastAsia="標楷體" w:hAnsi="Times New Roman"/>
                <w:kern w:val="0"/>
                <w:sz w:val="32"/>
                <w:szCs w:val="32"/>
              </w:rPr>
              <w:t>等等。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42294C" w:rsidRDefault="0042294C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32"/>
                <w:szCs w:val="32"/>
              </w:rPr>
              <w:t>B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四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42294C" w:rsidP="007B05EB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C70A48" wp14:editId="08E25463">
                      <wp:simplePos x="0" y="0"/>
                      <wp:positionH relativeFrom="column">
                        <wp:posOffset>367571</wp:posOffset>
                      </wp:positionH>
                      <wp:positionV relativeFrom="paragraph">
                        <wp:posOffset>520317</wp:posOffset>
                      </wp:positionV>
                      <wp:extent cx="1295905" cy="311727"/>
                      <wp:effectExtent l="0" t="0" r="19050" b="12700"/>
                      <wp:wrapNone/>
                      <wp:docPr id="7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905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A60FA5" id="橢圓 1" o:spid="_x0000_s1026" style="position:absolute;margin-left:28.95pt;margin-top:40.95pt;width:102.05pt;height:2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" filled="f" strokecolor="red" strokeweight="1.5pt"/>
                  </w:pict>
                </mc:Fallback>
              </mc:AlternateConten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u w:val="single"/>
              </w:rPr>
              <w:t>香港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國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際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機場購物中心店</w:t>
            </w:r>
            <w:proofErr w:type="gramStart"/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舖</w:t>
            </w:r>
            <w:proofErr w:type="gramEnd"/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林立，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主要分為五大類：飲食、日用品、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</w:t>
            </w:r>
            <w:r w:rsidR="0065757F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紀念品、書刊及貨幣找換等。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42294C" w:rsidRDefault="0042294C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32"/>
                <w:szCs w:val="32"/>
              </w:rPr>
              <w:t>A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五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AD0603" w:rsidP="00185E67">
            <w:pPr>
              <w:widowControl/>
              <w:spacing w:line="360" w:lineRule="auto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bookmarkStart w:id="0" w:name="_GoBack"/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70A48" wp14:editId="08E25463">
                      <wp:simplePos x="0" y="0"/>
                      <wp:positionH relativeFrom="column">
                        <wp:posOffset>660244</wp:posOffset>
                      </wp:positionH>
                      <wp:positionV relativeFrom="paragraph">
                        <wp:posOffset>528518</wp:posOffset>
                      </wp:positionV>
                      <wp:extent cx="478172" cy="318770"/>
                      <wp:effectExtent l="0" t="0" r="17145" b="24130"/>
                      <wp:wrapNone/>
                      <wp:docPr id="8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72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7EA49" id="橢圓 1" o:spid="_x0000_s1026" style="position:absolute;margin-left:52pt;margin-top:41.6pt;width:37.6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" filled="f" strokecolor="red" strokeweight="1.5pt"/>
                  </w:pict>
                </mc:Fallback>
              </mc:AlternateContent>
            </w:r>
            <w:bookmarkEnd w:id="0"/>
            <w:r w:rsidRPr="0042294C">
              <w:rPr>
                <w:rFonts w:ascii="Times New Roman" w:eastAsia="標楷體" w:hAnsi="Times New Roman"/>
                <w:noProof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44354" wp14:editId="2047DE23">
                      <wp:simplePos x="0" y="0"/>
                      <wp:positionH relativeFrom="column">
                        <wp:posOffset>500853</wp:posOffset>
                      </wp:positionH>
                      <wp:positionV relativeFrom="paragraph">
                        <wp:posOffset>1451307</wp:posOffset>
                      </wp:positionV>
                      <wp:extent cx="335560" cy="278130"/>
                      <wp:effectExtent l="0" t="0" r="26670" b="26670"/>
                      <wp:wrapNone/>
                      <wp:docPr id="9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60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6B513" id="橢圓 1" o:spid="_x0000_s1026" style="position:absolute;margin-left:39.45pt;margin-top:114.3pt;width:26.4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" filled="f" strokecolor="red" strokeweight="1.5pt"/>
                  </w:pict>
                </mc:Fallback>
              </mc:AlternateConten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香港高速鐵路快捷方便。高鐵香港段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時速為</w:t>
            </w:r>
            <w:r w:rsidR="007B05EB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200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公里，是香港最高速的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陸路跨境交通工具；同時又直達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 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內地</w:t>
            </w:r>
            <w:r w:rsidR="007B05EB"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58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個站點，省卻轉車的煩惱。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42294C" w:rsidRDefault="0042294C" w:rsidP="000B43FB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32"/>
                <w:szCs w:val="32"/>
              </w:rPr>
              <w:t>C</w:t>
            </w:r>
          </w:p>
        </w:tc>
      </w:tr>
    </w:tbl>
    <w:p w:rsidR="00E440E0" w:rsidRPr="00F97164" w:rsidRDefault="00E440E0" w:rsidP="00185E67">
      <w:pPr>
        <w:rPr>
          <w:rFonts w:ascii="Times New Roman" w:eastAsia="標楷體" w:hAnsi="Times New Roman"/>
          <w:sz w:val="32"/>
          <w:szCs w:val="32"/>
        </w:rPr>
      </w:pPr>
    </w:p>
    <w:sectPr w:rsidR="00E440E0" w:rsidRPr="00F97164" w:rsidSect="00EB23E7">
      <w:headerReference w:type="default" r:id="rId8"/>
      <w:footerReference w:type="default" r:id="rId9"/>
      <w:pgSz w:w="11906" w:h="16838"/>
      <w:pgMar w:top="1049" w:right="1021" w:bottom="1134" w:left="102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CE" w:rsidRDefault="006167CE" w:rsidP="00C1782E">
      <w:r>
        <w:separator/>
      </w:r>
    </w:p>
  </w:endnote>
  <w:endnote w:type="continuationSeparator" w:id="0">
    <w:p w:rsidR="006167CE" w:rsidRDefault="006167CE" w:rsidP="00C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64" w:rsidRPr="00F97164" w:rsidRDefault="00F97164" w:rsidP="00EB23E7">
    <w:pPr>
      <w:pStyle w:val="Footer"/>
      <w:tabs>
        <w:tab w:val="clear" w:pos="8306"/>
      </w:tabs>
      <w:rPr>
        <w:rFonts w:ascii="Times New Roman" w:hAnsi="Times New Roman"/>
      </w:rPr>
    </w:pPr>
    <w:r w:rsidRPr="003F139C">
      <w:rPr>
        <w:rFonts w:ascii="Times New Roman" w:eastAsia="標楷體" w:hAnsi="Times New Roman"/>
        <w:kern w:val="0"/>
        <w:szCs w:val="24"/>
      </w:rPr>
      <w:t>教育局教育心理服務</w:t>
    </w:r>
    <w:r w:rsidRPr="003F139C">
      <w:rPr>
        <w:rFonts w:ascii="Times New Roman" w:eastAsia="標楷體" w:hAnsi="Times New Roman"/>
        <w:kern w:val="0"/>
        <w:szCs w:val="24"/>
      </w:rPr>
      <w:t>(</w:t>
    </w:r>
    <w:r w:rsidRPr="003F139C">
      <w:rPr>
        <w:rFonts w:ascii="Times New Roman" w:eastAsia="標楷體" w:hAnsi="Times New Roman"/>
        <w:kern w:val="0"/>
        <w:szCs w:val="24"/>
      </w:rPr>
      <w:t>新界東</w:t>
    </w:r>
    <w:r w:rsidRPr="003F139C">
      <w:rPr>
        <w:rFonts w:ascii="Times New Roman" w:eastAsia="標楷體" w:hAnsi="Times New Roman"/>
        <w:kern w:val="0"/>
        <w:szCs w:val="24"/>
      </w:rPr>
      <w:t>)</w:t>
    </w:r>
    <w:r w:rsidRPr="003F139C">
      <w:rPr>
        <w:rFonts w:ascii="Times New Roman" w:eastAsia="標楷體" w:hAnsi="Times New Roman"/>
        <w:kern w:val="0"/>
        <w:szCs w:val="24"/>
      </w:rPr>
      <w:t>組</w:t>
    </w:r>
    <w:r w:rsidR="00B11E18">
      <w:rPr>
        <w:rFonts w:ascii="Times New Roman" w:eastAsia="標楷體" w:hAnsi="Times New Roman"/>
        <w:kern w:val="0"/>
      </w:rPr>
      <w:t xml:space="preserve"> ©201</w:t>
    </w:r>
    <w:r w:rsidR="00EB23E7">
      <w:rPr>
        <w:rFonts w:ascii="Times New Roman" w:eastAsia="標楷體" w:hAnsi="Times New Roman" w:hint="eastAsia"/>
        <w:kern w:val="0"/>
      </w:rPr>
      <w:t>9</w:t>
    </w:r>
    <w:r w:rsidRPr="003F139C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3F139C">
      <w:rPr>
        <w:rFonts w:ascii="Times New Roman" w:hAnsi="Times New Roman"/>
      </w:rPr>
      <w:tab/>
    </w:r>
    <w:r w:rsidR="00EB23E7">
      <w:rPr>
        <w:rFonts w:ascii="Times New Roman" w:hAnsi="Times New Roman"/>
      </w:rPr>
      <w:t xml:space="preserve">                                             </w:t>
    </w:r>
    <w:r w:rsidRPr="003F139C">
      <w:rPr>
        <w:rFonts w:ascii="Times New Roman" w:hAnsi="Times New Roman"/>
      </w:rPr>
      <w:tab/>
    </w:r>
    <w:r w:rsidRPr="003F139C">
      <w:rPr>
        <w:rFonts w:ascii="Times New Roman" w:hAnsi="Times New Roman"/>
      </w:rPr>
      <w:fldChar w:fldCharType="begin"/>
    </w:r>
    <w:r w:rsidRPr="003F139C">
      <w:rPr>
        <w:rFonts w:ascii="Times New Roman" w:hAnsi="Times New Roman"/>
      </w:rPr>
      <w:instrText>PAGE   \* MERGEFORMAT</w:instrText>
    </w:r>
    <w:r w:rsidRPr="003F139C">
      <w:rPr>
        <w:rFonts w:ascii="Times New Roman" w:hAnsi="Times New Roman"/>
      </w:rPr>
      <w:fldChar w:fldCharType="separate"/>
    </w:r>
    <w:r w:rsidR="00AD0603" w:rsidRPr="00AD0603">
      <w:rPr>
        <w:rFonts w:ascii="Times New Roman" w:hAnsi="Times New Roman"/>
        <w:noProof/>
        <w:lang w:val="zh-TW"/>
      </w:rPr>
      <w:t>2</w:t>
    </w:r>
    <w:r w:rsidRPr="003F139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CE" w:rsidRDefault="006167CE" w:rsidP="00C1782E">
      <w:r>
        <w:separator/>
      </w:r>
    </w:p>
  </w:footnote>
  <w:footnote w:type="continuationSeparator" w:id="0">
    <w:p w:rsidR="006167CE" w:rsidRDefault="006167CE" w:rsidP="00C1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0B" w:rsidRPr="00D40643" w:rsidRDefault="00B57D0B" w:rsidP="00B57D0B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EB23E7">
      <w:rPr>
        <w:rFonts w:ascii="Times New Roman" w:eastAsia="標楷體" w:hAnsi="Times New Roman" w:hint="eastAsia"/>
        <w:lang w:eastAsia="zh-HK"/>
      </w:rPr>
      <w:t>讀寫小組輔助教材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</w:t>
    </w:r>
    <w:r w:rsidR="00A52AA6">
      <w:rPr>
        <w:rFonts w:ascii="Times New Roman" w:eastAsia="標楷體" w:hAnsi="Times New Roman" w:hint="eastAsia"/>
      </w:rPr>
      <w:t>方法</w:t>
    </w:r>
  </w:p>
  <w:p w:rsidR="00B57D0B" w:rsidRPr="00B57D0B" w:rsidRDefault="00B57D0B" w:rsidP="00185E67">
    <w:pPr>
      <w:pStyle w:val="Header"/>
      <w:tabs>
        <w:tab w:val="clear" w:pos="4153"/>
        <w:tab w:val="clear" w:pos="8306"/>
        <w:tab w:val="right" w:pos="9781"/>
      </w:tabs>
      <w:ind w:left="480" w:right="-1" w:hangingChars="240" w:hanging="480"/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工</w:t>
    </w:r>
    <w:r w:rsidR="008634EC">
      <w:rPr>
        <w:rFonts w:ascii="Times New Roman" w:eastAsia="標楷體" w:hAnsi="Times New Roman" w:hint="eastAsia"/>
      </w:rPr>
      <w:t>(</w:t>
    </w:r>
    <w:proofErr w:type="gramStart"/>
    <w:r w:rsidR="008634EC">
      <w:rPr>
        <w:rFonts w:ascii="Times New Roman" w:eastAsia="標楷體" w:hAnsi="Times New Roman" w:hint="eastAsia"/>
        <w:lang w:eastAsia="zh-HK"/>
      </w:rPr>
      <w:t>一</w:t>
    </w:r>
    <w:proofErr w:type="gramEnd"/>
    <w:r w:rsidR="008634EC">
      <w:rPr>
        <w:rFonts w:ascii="Times New Roman" w:eastAsia="標楷體" w:hAnsi="Times New Roman"/>
      </w:rPr>
      <w:t>)</w:t>
    </w:r>
    <w:r w:rsidR="00545854" w:rsidRPr="00545854">
      <w:rPr>
        <w:rFonts w:ascii="Times New Roman" w:eastAsia="標楷體" w:hAnsi="Times New Roman" w:hint="eastAsia"/>
      </w:rPr>
      <w:t>說明有辦法</w:t>
    </w:r>
    <w:r w:rsidR="005A5ADD">
      <w:rPr>
        <w:rFonts w:ascii="Times New Roman" w:eastAsia="標楷體" w:hAnsi="Times New Roman" w:hint="eastAsia"/>
      </w:rPr>
      <w:t>(</w:t>
    </w:r>
    <w:r w:rsidR="0042294C">
      <w:rPr>
        <w:rFonts w:ascii="Times New Roman" w:eastAsia="標楷體" w:hAnsi="Times New Roman" w:hint="eastAsia"/>
        <w:lang w:eastAsia="zh-HK"/>
      </w:rPr>
      <w:t>教師版</w:t>
    </w:r>
    <w:r w:rsidR="005A5ADD">
      <w:rPr>
        <w:rFonts w:ascii="Times New Roman" w:eastAsia="標楷體" w:hAnsi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CE4"/>
    <w:multiLevelType w:val="hybridMultilevel"/>
    <w:tmpl w:val="5A667F0C"/>
    <w:lvl w:ilvl="0" w:tplc="5614C6CE">
      <w:numFmt w:val="bullet"/>
      <w:lvlText w:val="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9459E"/>
    <w:multiLevelType w:val="hybridMultilevel"/>
    <w:tmpl w:val="1D72F6A4"/>
    <w:lvl w:ilvl="0" w:tplc="0809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4192E"/>
    <w:multiLevelType w:val="hybridMultilevel"/>
    <w:tmpl w:val="14E600C2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51E6B"/>
    <w:multiLevelType w:val="hybridMultilevel"/>
    <w:tmpl w:val="2752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43E63"/>
    <w:multiLevelType w:val="hybridMultilevel"/>
    <w:tmpl w:val="3E0A8AC4"/>
    <w:lvl w:ilvl="0" w:tplc="F40E4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8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1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1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6A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4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5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8A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23B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1EF0"/>
    <w:multiLevelType w:val="hybridMultilevel"/>
    <w:tmpl w:val="2116CF8C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FB4971"/>
    <w:multiLevelType w:val="hybridMultilevel"/>
    <w:tmpl w:val="8758C97C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05FB9"/>
    <w:multiLevelType w:val="hybridMultilevel"/>
    <w:tmpl w:val="0C06C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17"/>
    <w:rsid w:val="0009494A"/>
    <w:rsid w:val="000B40EC"/>
    <w:rsid w:val="000B43FB"/>
    <w:rsid w:val="00145DC0"/>
    <w:rsid w:val="00154FF1"/>
    <w:rsid w:val="00185E67"/>
    <w:rsid w:val="00194BA1"/>
    <w:rsid w:val="0019720A"/>
    <w:rsid w:val="001E66B1"/>
    <w:rsid w:val="002F3090"/>
    <w:rsid w:val="00304570"/>
    <w:rsid w:val="003B33DF"/>
    <w:rsid w:val="003D1655"/>
    <w:rsid w:val="0042294C"/>
    <w:rsid w:val="004620E8"/>
    <w:rsid w:val="004A5147"/>
    <w:rsid w:val="004C52F4"/>
    <w:rsid w:val="004C5685"/>
    <w:rsid w:val="004E030E"/>
    <w:rsid w:val="004E3A57"/>
    <w:rsid w:val="004F6788"/>
    <w:rsid w:val="00545854"/>
    <w:rsid w:val="00594DB8"/>
    <w:rsid w:val="005A5ADD"/>
    <w:rsid w:val="005A6691"/>
    <w:rsid w:val="005E29D5"/>
    <w:rsid w:val="005F7628"/>
    <w:rsid w:val="006063E2"/>
    <w:rsid w:val="006167CE"/>
    <w:rsid w:val="0065757F"/>
    <w:rsid w:val="006A7052"/>
    <w:rsid w:val="007524FB"/>
    <w:rsid w:val="007B05EB"/>
    <w:rsid w:val="007F6272"/>
    <w:rsid w:val="008237D0"/>
    <w:rsid w:val="008634EC"/>
    <w:rsid w:val="008B5D21"/>
    <w:rsid w:val="009D1467"/>
    <w:rsid w:val="009F13CD"/>
    <w:rsid w:val="009F58AC"/>
    <w:rsid w:val="00A23217"/>
    <w:rsid w:val="00A52AA6"/>
    <w:rsid w:val="00AD0603"/>
    <w:rsid w:val="00AD185D"/>
    <w:rsid w:val="00B11E18"/>
    <w:rsid w:val="00B57D0B"/>
    <w:rsid w:val="00BA57B3"/>
    <w:rsid w:val="00BE0374"/>
    <w:rsid w:val="00C1782E"/>
    <w:rsid w:val="00C40693"/>
    <w:rsid w:val="00C722C1"/>
    <w:rsid w:val="00C8345A"/>
    <w:rsid w:val="00CF3EB0"/>
    <w:rsid w:val="00D02F2F"/>
    <w:rsid w:val="00DE0D35"/>
    <w:rsid w:val="00E022F4"/>
    <w:rsid w:val="00E2380B"/>
    <w:rsid w:val="00E440E0"/>
    <w:rsid w:val="00E77C61"/>
    <w:rsid w:val="00EB23E7"/>
    <w:rsid w:val="00F555DC"/>
    <w:rsid w:val="00F75766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F2268BE-8BD4-47BB-8E42-702C94F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1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rsid w:val="00A23217"/>
  </w:style>
  <w:style w:type="table" w:styleId="TableGrid">
    <w:name w:val="Table Grid"/>
    <w:basedOn w:val="TableNormal"/>
    <w:uiPriority w:val="59"/>
    <w:rsid w:val="00A2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1782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C1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1782E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FB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4FB"/>
    <w:rPr>
      <w:rFonts w:ascii="Cambria" w:eastAsia="新細明體" w:hAnsi="Cambria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627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NoSpacing">
    <w:name w:val="No Spacing"/>
    <w:uiPriority w:val="1"/>
    <w:qFormat/>
    <w:rsid w:val="005A6691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45854"/>
    <w:pPr>
      <w:widowControl/>
      <w:ind w:leftChars="200" w:left="480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87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1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96B1-8D6A-4D63-8897-0DDF781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Tze-wai Emily</dc:creator>
  <cp:lastModifiedBy>LAU, Suk-kau</cp:lastModifiedBy>
  <cp:revision>4</cp:revision>
  <cp:lastPrinted>2017-02-07T02:13:00Z</cp:lastPrinted>
  <dcterms:created xsi:type="dcterms:W3CDTF">2019-11-09T03:00:00Z</dcterms:created>
  <dcterms:modified xsi:type="dcterms:W3CDTF">2019-11-23T07:23:00Z</dcterms:modified>
</cp:coreProperties>
</file>