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30" w:rsidRDefault="006E2430">
      <w:pPr>
        <w:pStyle w:val="a3"/>
        <w:rPr>
          <w:b w:val="0"/>
          <w:sz w:val="20"/>
        </w:rPr>
      </w:pPr>
    </w:p>
    <w:p w:rsidR="006E2430" w:rsidRDefault="006E2430">
      <w:pPr>
        <w:pStyle w:val="a3"/>
        <w:rPr>
          <w:b w:val="0"/>
          <w:sz w:val="20"/>
        </w:rPr>
      </w:pPr>
    </w:p>
    <w:p w:rsidR="006E2430" w:rsidRDefault="006E2430">
      <w:pPr>
        <w:pStyle w:val="a3"/>
        <w:rPr>
          <w:b w:val="0"/>
          <w:sz w:val="20"/>
        </w:rPr>
      </w:pPr>
    </w:p>
    <w:p w:rsidR="006E2430" w:rsidRPr="00DF3D9F" w:rsidRDefault="00004DC7">
      <w:pPr>
        <w:pStyle w:val="a3"/>
        <w:spacing w:before="130" w:line="383" w:lineRule="exact"/>
        <w:ind w:left="3825" w:right="188"/>
        <w:jc w:val="center"/>
        <w:rPr>
          <w:rFonts w:ascii="標楷體" w:eastAsia="標楷體" w:hAnsi="標楷體"/>
          <w:lang w:eastAsia="zh-TW"/>
        </w:rPr>
      </w:pPr>
      <w:r>
        <w:rPr>
          <w:rFonts w:ascii="標楷體" w:eastAsia="標楷體" w:hAnsi="標楷體" w:hint="eastAsia"/>
          <w:lang w:eastAsia="zh-HK"/>
        </w:rPr>
        <w:t>「</w:t>
      </w:r>
      <w:r w:rsidR="0084047A" w:rsidRPr="00DF3D9F">
        <w:rPr>
          <w:rFonts w:ascii="標楷體" w:eastAsia="標楷體" w:hAnsi="標楷體" w:hint="eastAsia"/>
          <w:lang w:eastAsia="zh-TW"/>
        </w:rPr>
        <w:t>加強言語治療津貼」 財政預算</w:t>
      </w:r>
    </w:p>
    <w:p w:rsidR="006E2430" w:rsidRPr="00DF3D9F" w:rsidRDefault="0084047A">
      <w:pPr>
        <w:pStyle w:val="a3"/>
        <w:spacing w:line="383" w:lineRule="exact"/>
        <w:ind w:left="3825" w:right="168"/>
        <w:jc w:val="center"/>
        <w:rPr>
          <w:rFonts w:ascii="標楷體" w:eastAsia="標楷體" w:hAnsi="標楷體"/>
          <w:lang w:eastAsia="zh-TW"/>
        </w:rPr>
      </w:pPr>
      <w:r w:rsidRPr="00DF3D9F">
        <w:rPr>
          <w:rFonts w:ascii="標楷體" w:eastAsia="標楷體" w:hAnsi="標楷體"/>
          <w:spacing w:val="-18"/>
          <w:lang w:eastAsia="zh-TW"/>
        </w:rPr>
        <w:t xml:space="preserve">( </w:t>
      </w:r>
      <w:r w:rsidRPr="00DF3D9F">
        <w:rPr>
          <w:rFonts w:ascii="標楷體" w:eastAsia="標楷體" w:hAnsi="標楷體" w:hint="eastAsia"/>
          <w:spacing w:val="38"/>
          <w:lang w:eastAsia="zh-TW"/>
        </w:rPr>
        <w:t>供學校策劃支援工作用</w:t>
      </w:r>
      <w:r w:rsidRPr="00DF3D9F">
        <w:rPr>
          <w:rFonts w:ascii="標楷體" w:eastAsia="標楷體" w:hAnsi="標楷體"/>
          <w:lang w:eastAsia="zh-TW"/>
        </w:rPr>
        <w:t>)</w:t>
      </w:r>
    </w:p>
    <w:p w:rsidR="006E2430" w:rsidRPr="00DF3D9F" w:rsidRDefault="0084047A">
      <w:pPr>
        <w:pStyle w:val="1"/>
        <w:spacing w:before="34"/>
        <w:ind w:left="1408"/>
        <w:rPr>
          <w:u w:val="none"/>
          <w:lang w:eastAsia="zh-TW"/>
        </w:rPr>
      </w:pPr>
      <w:r w:rsidRPr="00DF3D9F">
        <w:rPr>
          <w:u w:val="none"/>
          <w:lang w:eastAsia="zh-TW"/>
        </w:rPr>
        <w:br w:type="column"/>
      </w:r>
    </w:p>
    <w:p w:rsidR="006E2430" w:rsidRPr="00DF3D9F" w:rsidRDefault="006E2430">
      <w:pPr>
        <w:spacing w:before="9"/>
        <w:ind w:left="438"/>
        <w:rPr>
          <w:sz w:val="28"/>
          <w:lang w:eastAsia="zh-TW"/>
        </w:rPr>
      </w:pPr>
    </w:p>
    <w:p w:rsidR="006E2430" w:rsidRPr="00DF3D9F" w:rsidRDefault="006E2430">
      <w:pPr>
        <w:rPr>
          <w:sz w:val="28"/>
          <w:lang w:eastAsia="zh-TW"/>
        </w:rPr>
        <w:sectPr w:rsidR="006E2430" w:rsidRPr="00DF3D9F">
          <w:type w:val="continuous"/>
          <w:pgSz w:w="12240" w:h="15840"/>
          <w:pgMar w:top="300" w:right="680" w:bottom="0" w:left="780" w:header="720" w:footer="720" w:gutter="0"/>
          <w:cols w:num="2" w:space="720" w:equalWidth="0">
            <w:col w:w="7098" w:space="40"/>
            <w:col w:w="3642"/>
          </w:cols>
        </w:sectPr>
      </w:pPr>
    </w:p>
    <w:p w:rsidR="006E2430" w:rsidRPr="00DF3D9F" w:rsidRDefault="0084047A">
      <w:pPr>
        <w:pStyle w:val="a3"/>
        <w:tabs>
          <w:tab w:val="left" w:pos="5222"/>
          <w:tab w:val="left" w:pos="5881"/>
        </w:tabs>
        <w:spacing w:line="237" w:lineRule="auto"/>
        <w:ind w:left="4392" w:right="2635" w:hanging="1758"/>
        <w:rPr>
          <w:rFonts w:ascii="標楷體" w:eastAsia="標楷體" w:hAnsi="標楷體"/>
        </w:rPr>
      </w:pPr>
      <w:r w:rsidRPr="00DF3D9F">
        <w:rPr>
          <w:rFonts w:ascii="標楷體" w:eastAsia="標楷體" w:hAnsi="標楷體"/>
          <w:spacing w:val="18"/>
        </w:rPr>
        <w:t>________________________________________</w:t>
      </w:r>
      <w:r w:rsidRPr="00DF3D9F">
        <w:rPr>
          <w:rFonts w:ascii="標楷體" w:eastAsia="標楷體" w:hAnsi="標楷體"/>
          <w:spacing w:val="-16"/>
        </w:rPr>
        <w:t xml:space="preserve"> </w:t>
      </w:r>
      <w:r w:rsidRPr="00DF3D9F">
        <w:rPr>
          <w:rFonts w:ascii="標楷體" w:eastAsia="標楷體" w:hAnsi="標楷體" w:hint="eastAsia"/>
          <w:spacing w:val="40"/>
        </w:rPr>
        <w:t>學</w:t>
      </w:r>
      <w:r w:rsidRPr="00DF3D9F">
        <w:rPr>
          <w:rFonts w:ascii="標楷體" w:eastAsia="標楷體" w:hAnsi="標楷體" w:hint="eastAsia"/>
        </w:rPr>
        <w:t>校</w:t>
      </w:r>
      <w:r w:rsidRPr="00DF3D9F">
        <w:rPr>
          <w:rFonts w:ascii="標楷體" w:eastAsia="標楷體" w:hAnsi="標楷體"/>
          <w:spacing w:val="9"/>
        </w:rPr>
        <w:t>20</w:t>
      </w:r>
      <w:r w:rsidRPr="00DF3D9F">
        <w:rPr>
          <w:rFonts w:ascii="標楷體" w:eastAsia="標楷體" w:hAnsi="標楷體"/>
          <w:spacing w:val="9"/>
        </w:rPr>
        <w:tab/>
      </w:r>
      <w:r w:rsidRPr="00DF3D9F">
        <w:rPr>
          <w:rFonts w:ascii="標楷體" w:eastAsia="標楷體" w:hAnsi="標楷體"/>
        </w:rPr>
        <w:t>/</w:t>
      </w:r>
      <w:r w:rsidRPr="00DF3D9F">
        <w:rPr>
          <w:rFonts w:ascii="標楷體" w:eastAsia="標楷體" w:hAnsi="標楷體"/>
        </w:rPr>
        <w:tab/>
      </w:r>
      <w:r w:rsidRPr="00DF3D9F">
        <w:rPr>
          <w:rFonts w:ascii="標楷體" w:eastAsia="標楷體" w:hAnsi="標楷體" w:hint="eastAsia"/>
          <w:spacing w:val="40"/>
        </w:rPr>
        <w:t>學</w:t>
      </w:r>
      <w:r w:rsidRPr="00DF3D9F">
        <w:rPr>
          <w:rFonts w:ascii="標楷體" w:eastAsia="標楷體" w:hAnsi="標楷體" w:hint="eastAsia"/>
        </w:rPr>
        <w:t>年</w:t>
      </w:r>
      <w:r w:rsidRPr="00DF3D9F">
        <w:rPr>
          <w:rFonts w:ascii="標楷體" w:eastAsia="標楷體" w:hAnsi="標楷體" w:hint="eastAsia"/>
          <w:spacing w:val="-12"/>
        </w:rPr>
        <w:t xml:space="preserve"> </w:t>
      </w:r>
    </w:p>
    <w:p w:rsidR="006E2430" w:rsidRPr="00DF3D9F" w:rsidRDefault="0084047A">
      <w:pPr>
        <w:spacing w:before="80"/>
        <w:ind w:left="406"/>
        <w:rPr>
          <w:sz w:val="21"/>
        </w:rPr>
      </w:pPr>
      <w:r w:rsidRPr="00DF3D9F">
        <w:rPr>
          <w:sz w:val="21"/>
        </w:rPr>
        <w:t>收入</w:t>
      </w:r>
    </w:p>
    <w:p w:rsidR="006E2430" w:rsidRPr="00DF3D9F" w:rsidRDefault="006E2430">
      <w:pPr>
        <w:spacing w:before="7" w:after="1"/>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6"/>
        <w:gridCol w:w="687"/>
        <w:gridCol w:w="1538"/>
        <w:gridCol w:w="6303"/>
      </w:tblGrid>
      <w:tr w:rsidR="006E2430" w:rsidRPr="00DF3D9F">
        <w:trPr>
          <w:trHeight w:val="453"/>
        </w:trPr>
        <w:tc>
          <w:tcPr>
            <w:tcW w:w="2723" w:type="dxa"/>
            <w:gridSpan w:val="2"/>
          </w:tcPr>
          <w:p w:rsidR="006E2430" w:rsidRPr="00DF3D9F" w:rsidRDefault="0084047A">
            <w:pPr>
              <w:pStyle w:val="TableParagraph"/>
              <w:spacing w:line="280" w:lineRule="exact"/>
              <w:ind w:left="1131" w:right="1122"/>
              <w:jc w:val="center"/>
              <w:rPr>
                <w:sz w:val="21"/>
              </w:rPr>
            </w:pPr>
            <w:r w:rsidRPr="00DF3D9F">
              <w:rPr>
                <w:sz w:val="21"/>
              </w:rPr>
              <w:t>項目</w:t>
            </w:r>
          </w:p>
        </w:tc>
        <w:tc>
          <w:tcPr>
            <w:tcW w:w="1538" w:type="dxa"/>
          </w:tcPr>
          <w:p w:rsidR="006E2430" w:rsidRPr="00DF3D9F" w:rsidRDefault="0084047A">
            <w:pPr>
              <w:pStyle w:val="TableParagraph"/>
              <w:spacing w:line="280" w:lineRule="exact"/>
              <w:ind w:left="400"/>
              <w:rPr>
                <w:sz w:val="21"/>
              </w:rPr>
            </w:pPr>
            <w:r w:rsidRPr="00DF3D9F">
              <w:rPr>
                <w:sz w:val="21"/>
              </w:rPr>
              <w:t>金額($)</w:t>
            </w:r>
          </w:p>
        </w:tc>
        <w:tc>
          <w:tcPr>
            <w:tcW w:w="6303" w:type="dxa"/>
          </w:tcPr>
          <w:p w:rsidR="006E2430" w:rsidRPr="00DF3D9F" w:rsidRDefault="0084047A">
            <w:pPr>
              <w:pStyle w:val="TableParagraph"/>
              <w:spacing w:line="280" w:lineRule="exact"/>
              <w:ind w:left="2921" w:right="2912"/>
              <w:jc w:val="center"/>
              <w:rPr>
                <w:sz w:val="21"/>
              </w:rPr>
            </w:pPr>
            <w:r w:rsidRPr="00DF3D9F">
              <w:rPr>
                <w:sz w:val="21"/>
              </w:rPr>
              <w:t>備註</w:t>
            </w:r>
          </w:p>
        </w:tc>
      </w:tr>
      <w:tr w:rsidR="006E2430" w:rsidRPr="00DF3D9F">
        <w:trPr>
          <w:trHeight w:val="1046"/>
        </w:trPr>
        <w:tc>
          <w:tcPr>
            <w:tcW w:w="2036" w:type="dxa"/>
          </w:tcPr>
          <w:p w:rsidR="006E2430" w:rsidRPr="00DF3D9F" w:rsidRDefault="0084047A">
            <w:pPr>
              <w:pStyle w:val="TableParagraph"/>
              <w:ind w:left="107" w:right="94"/>
              <w:jc w:val="both"/>
              <w:rPr>
                <w:sz w:val="21"/>
                <w:lang w:eastAsia="zh-TW"/>
              </w:rPr>
            </w:pPr>
            <w:r w:rsidRPr="00DF3D9F">
              <w:rPr>
                <w:spacing w:val="-3"/>
                <w:sz w:val="21"/>
                <w:lang w:eastAsia="zh-TW"/>
              </w:rPr>
              <w:t>截至上學年年終(即8</w:t>
            </w:r>
            <w:r w:rsidRPr="00DF3D9F">
              <w:rPr>
                <w:spacing w:val="-39"/>
                <w:sz w:val="21"/>
                <w:lang w:eastAsia="zh-TW"/>
              </w:rPr>
              <w:t xml:space="preserve"> 月 </w:t>
            </w:r>
            <w:r w:rsidRPr="00DF3D9F">
              <w:rPr>
                <w:sz w:val="21"/>
                <w:lang w:eastAsia="zh-TW"/>
              </w:rPr>
              <w:t>31</w:t>
            </w:r>
            <w:r w:rsidRPr="00DF3D9F">
              <w:rPr>
                <w:spacing w:val="-13"/>
                <w:sz w:val="21"/>
                <w:lang w:eastAsia="zh-TW"/>
              </w:rPr>
              <w:t xml:space="preserve"> 日)可保留的</w:t>
            </w:r>
            <w:r w:rsidRPr="00DF3D9F">
              <w:rPr>
                <w:spacing w:val="-1"/>
                <w:sz w:val="21"/>
                <w:lang w:eastAsia="zh-TW"/>
              </w:rPr>
              <w:t>累積盈餘</w:t>
            </w:r>
          </w:p>
        </w:tc>
        <w:tc>
          <w:tcPr>
            <w:tcW w:w="687" w:type="dxa"/>
          </w:tcPr>
          <w:p w:rsidR="006E2430" w:rsidRPr="00DF3D9F" w:rsidRDefault="006E2430">
            <w:pPr>
              <w:pStyle w:val="TableParagraph"/>
              <w:spacing w:before="2"/>
              <w:rPr>
                <w:sz w:val="20"/>
                <w:lang w:eastAsia="zh-TW"/>
              </w:rPr>
            </w:pPr>
          </w:p>
          <w:p w:rsidR="006E2430" w:rsidRPr="00DF3D9F" w:rsidRDefault="0084047A">
            <w:pPr>
              <w:pStyle w:val="TableParagraph"/>
              <w:ind w:left="162" w:right="159"/>
              <w:jc w:val="center"/>
              <w:rPr>
                <w:sz w:val="21"/>
              </w:rPr>
            </w:pPr>
            <w:r w:rsidRPr="00DF3D9F">
              <w:rPr>
                <w:sz w:val="21"/>
              </w:rPr>
              <w:t>(a)</w:t>
            </w:r>
          </w:p>
        </w:tc>
        <w:tc>
          <w:tcPr>
            <w:tcW w:w="1538" w:type="dxa"/>
          </w:tcPr>
          <w:p w:rsidR="006E2430" w:rsidRPr="00DF3D9F" w:rsidRDefault="006E2430">
            <w:pPr>
              <w:pStyle w:val="TableParagraph"/>
              <w:rPr>
                <w:sz w:val="20"/>
              </w:rPr>
            </w:pPr>
          </w:p>
        </w:tc>
        <w:tc>
          <w:tcPr>
            <w:tcW w:w="6303" w:type="dxa"/>
            <w:vMerge w:val="restart"/>
          </w:tcPr>
          <w:p w:rsidR="006E2430" w:rsidRPr="00DF3D9F" w:rsidRDefault="0084047A">
            <w:pPr>
              <w:pStyle w:val="TableParagraph"/>
              <w:numPr>
                <w:ilvl w:val="0"/>
                <w:numId w:val="2"/>
              </w:numPr>
              <w:tabs>
                <w:tab w:val="left" w:pos="590"/>
                <w:tab w:val="left" w:pos="591"/>
              </w:tabs>
              <w:spacing w:line="267" w:lineRule="exact"/>
              <w:ind w:hanging="481"/>
              <w:rPr>
                <w:b/>
                <w:sz w:val="21"/>
                <w:lang w:eastAsia="zh-TW"/>
              </w:rPr>
            </w:pPr>
            <w:r w:rsidRPr="00DF3D9F">
              <w:rPr>
                <w:rFonts w:hint="eastAsia"/>
                <w:b/>
                <w:spacing w:val="-3"/>
                <w:sz w:val="21"/>
                <w:lang w:eastAsia="zh-TW"/>
              </w:rPr>
              <w:t>「加強言語治療津貼」撥款發放時間</w:t>
            </w:r>
          </w:p>
          <w:p w:rsidR="006E2430" w:rsidRPr="00DF3D9F" w:rsidRDefault="0084047A">
            <w:pPr>
              <w:pStyle w:val="TableParagraph"/>
              <w:numPr>
                <w:ilvl w:val="1"/>
                <w:numId w:val="2"/>
              </w:numPr>
              <w:tabs>
                <w:tab w:val="left" w:pos="968"/>
              </w:tabs>
              <w:spacing w:before="108" w:line="165" w:lineRule="auto"/>
              <w:ind w:right="94"/>
              <w:rPr>
                <w:sz w:val="21"/>
                <w:lang w:eastAsia="zh-TW"/>
              </w:rPr>
            </w:pPr>
            <w:r w:rsidRPr="00DF3D9F">
              <w:rPr>
                <w:spacing w:val="9"/>
                <w:sz w:val="21"/>
                <w:lang w:eastAsia="zh-TW"/>
              </w:rPr>
              <w:t>已設立法團校董會的資助小學：津貼會分四期在每年</w:t>
            </w:r>
            <w:r w:rsidRPr="00DF3D9F">
              <w:rPr>
                <w:sz w:val="21"/>
                <w:lang w:eastAsia="zh-TW"/>
              </w:rPr>
              <w:t>9 月、11</w:t>
            </w:r>
            <w:r w:rsidRPr="00DF3D9F">
              <w:rPr>
                <w:spacing w:val="-2"/>
                <w:sz w:val="21"/>
                <w:lang w:eastAsia="zh-TW"/>
              </w:rPr>
              <w:t>月、</w:t>
            </w:r>
            <w:r w:rsidRPr="00DF3D9F">
              <w:rPr>
                <w:sz w:val="21"/>
                <w:lang w:eastAsia="zh-TW"/>
              </w:rPr>
              <w:t>2</w:t>
            </w:r>
            <w:r w:rsidRPr="00DF3D9F">
              <w:rPr>
                <w:spacing w:val="-2"/>
                <w:sz w:val="21"/>
                <w:lang w:eastAsia="zh-TW"/>
              </w:rPr>
              <w:t>月及</w:t>
            </w:r>
            <w:r w:rsidRPr="00DF3D9F">
              <w:rPr>
                <w:sz w:val="21"/>
                <w:lang w:eastAsia="zh-TW"/>
              </w:rPr>
              <w:t>5</w:t>
            </w:r>
            <w:r w:rsidRPr="00DF3D9F">
              <w:rPr>
                <w:spacing w:val="-2"/>
                <w:sz w:val="21"/>
                <w:lang w:eastAsia="zh-TW"/>
              </w:rPr>
              <w:t>月發放</w:t>
            </w:r>
          </w:p>
          <w:p w:rsidR="006E2430" w:rsidRPr="00DF3D9F" w:rsidRDefault="0084047A">
            <w:pPr>
              <w:pStyle w:val="TableParagraph"/>
              <w:numPr>
                <w:ilvl w:val="1"/>
                <w:numId w:val="2"/>
              </w:numPr>
              <w:tabs>
                <w:tab w:val="left" w:pos="968"/>
              </w:tabs>
              <w:spacing w:before="159" w:line="163" w:lineRule="auto"/>
              <w:ind w:right="96"/>
              <w:rPr>
                <w:sz w:val="21"/>
                <w:lang w:eastAsia="zh-TW"/>
              </w:rPr>
            </w:pPr>
            <w:r w:rsidRPr="00DF3D9F">
              <w:rPr>
                <w:sz w:val="21"/>
                <w:lang w:eastAsia="zh-TW"/>
              </w:rPr>
              <w:t>未設有法團校董會的資助小學：津貼會在每年8月間一次過發放</w:t>
            </w:r>
          </w:p>
          <w:p w:rsidR="006E2430" w:rsidRPr="00DF3D9F" w:rsidRDefault="0084047A">
            <w:pPr>
              <w:pStyle w:val="TableParagraph"/>
              <w:numPr>
                <w:ilvl w:val="1"/>
                <w:numId w:val="2"/>
              </w:numPr>
              <w:tabs>
                <w:tab w:val="left" w:pos="968"/>
              </w:tabs>
              <w:spacing w:before="93" w:line="292" w:lineRule="exact"/>
              <w:rPr>
                <w:sz w:val="21"/>
                <w:lang w:eastAsia="zh-TW"/>
              </w:rPr>
            </w:pPr>
            <w:r w:rsidRPr="00DF3D9F">
              <w:rPr>
                <w:spacing w:val="-3"/>
                <w:sz w:val="21"/>
                <w:lang w:eastAsia="zh-TW"/>
              </w:rPr>
              <w:t>官立小學：津貼會分兩期在每年</w:t>
            </w:r>
            <w:r w:rsidRPr="00DF3D9F">
              <w:rPr>
                <w:sz w:val="21"/>
                <w:lang w:eastAsia="zh-TW"/>
              </w:rPr>
              <w:t>9</w:t>
            </w:r>
            <w:r w:rsidRPr="00DF3D9F">
              <w:rPr>
                <w:spacing w:val="-2"/>
                <w:sz w:val="21"/>
                <w:lang w:eastAsia="zh-TW"/>
              </w:rPr>
              <w:t>月及</w:t>
            </w:r>
            <w:r w:rsidRPr="00DF3D9F">
              <w:rPr>
                <w:sz w:val="21"/>
                <w:lang w:eastAsia="zh-TW"/>
              </w:rPr>
              <w:t>4</w:t>
            </w:r>
            <w:r w:rsidRPr="00DF3D9F">
              <w:rPr>
                <w:spacing w:val="-2"/>
                <w:sz w:val="21"/>
                <w:lang w:eastAsia="zh-TW"/>
              </w:rPr>
              <w:t>月發放</w:t>
            </w:r>
          </w:p>
          <w:p w:rsidR="006E2430" w:rsidRPr="00DF3D9F" w:rsidRDefault="0084047A">
            <w:pPr>
              <w:pStyle w:val="TableParagraph"/>
              <w:numPr>
                <w:ilvl w:val="0"/>
                <w:numId w:val="2"/>
              </w:numPr>
              <w:tabs>
                <w:tab w:val="left" w:pos="590"/>
                <w:tab w:val="left" w:pos="591"/>
              </w:tabs>
              <w:spacing w:line="385" w:lineRule="exact"/>
              <w:ind w:hanging="481"/>
              <w:rPr>
                <w:b/>
                <w:sz w:val="21"/>
                <w:lang w:eastAsia="zh-TW"/>
              </w:rPr>
            </w:pPr>
            <w:r w:rsidRPr="00DF3D9F">
              <w:rPr>
                <w:rFonts w:hint="eastAsia"/>
                <w:b/>
                <w:spacing w:val="-3"/>
                <w:sz w:val="21"/>
                <w:lang w:eastAsia="zh-TW"/>
              </w:rPr>
              <w:t>「加強言語治療津貼」的調整</w:t>
            </w:r>
          </w:p>
          <w:p w:rsidR="006E2430" w:rsidRPr="00DF3D9F" w:rsidRDefault="0084047A">
            <w:pPr>
              <w:pStyle w:val="TableParagraph"/>
              <w:numPr>
                <w:ilvl w:val="1"/>
                <w:numId w:val="2"/>
              </w:numPr>
              <w:tabs>
                <w:tab w:val="left" w:pos="968"/>
              </w:tabs>
              <w:spacing w:before="110" w:line="163" w:lineRule="auto"/>
              <w:ind w:right="86"/>
              <w:rPr>
                <w:sz w:val="21"/>
                <w:lang w:eastAsia="zh-TW"/>
              </w:rPr>
            </w:pPr>
            <w:r w:rsidRPr="00DF3D9F">
              <w:rPr>
                <w:spacing w:val="5"/>
                <w:sz w:val="21"/>
                <w:lang w:eastAsia="zh-TW"/>
              </w:rPr>
              <w:t>津貼額會按每學年學校核准開辦班數的轉變及每年綜合</w:t>
            </w:r>
            <w:r w:rsidRPr="00DF3D9F">
              <w:rPr>
                <w:spacing w:val="-3"/>
                <w:sz w:val="21"/>
                <w:lang w:eastAsia="zh-TW"/>
              </w:rPr>
              <w:t>消費物價指數的變動而相應調整</w:t>
            </w:r>
          </w:p>
          <w:p w:rsidR="006E2430" w:rsidRPr="00DF3D9F" w:rsidRDefault="0084047A">
            <w:pPr>
              <w:pStyle w:val="TableParagraph"/>
              <w:numPr>
                <w:ilvl w:val="1"/>
                <w:numId w:val="2"/>
              </w:numPr>
              <w:tabs>
                <w:tab w:val="left" w:pos="968"/>
              </w:tabs>
              <w:spacing w:before="93"/>
              <w:rPr>
                <w:sz w:val="21"/>
                <w:lang w:eastAsia="zh-TW"/>
              </w:rPr>
            </w:pPr>
            <w:r w:rsidRPr="00DF3D9F">
              <w:rPr>
                <w:spacing w:val="-3"/>
                <w:sz w:val="21"/>
                <w:lang w:eastAsia="zh-TW"/>
              </w:rPr>
              <w:t>學校應參閱本局於每年8月發出就津貼作出調整的通函</w:t>
            </w:r>
          </w:p>
        </w:tc>
      </w:tr>
      <w:tr w:rsidR="006E2430" w:rsidRPr="00DF3D9F">
        <w:trPr>
          <w:trHeight w:val="1043"/>
        </w:trPr>
        <w:tc>
          <w:tcPr>
            <w:tcW w:w="2036" w:type="dxa"/>
          </w:tcPr>
          <w:p w:rsidR="006E2430" w:rsidRPr="00DF3D9F" w:rsidRDefault="0084047A">
            <w:pPr>
              <w:pStyle w:val="TableParagraph"/>
              <w:tabs>
                <w:tab w:val="left" w:pos="635"/>
                <w:tab w:val="left" w:pos="1159"/>
              </w:tabs>
              <w:spacing w:line="283" w:lineRule="exact"/>
              <w:ind w:left="107"/>
              <w:rPr>
                <w:sz w:val="21"/>
                <w:lang w:eastAsia="zh-TW"/>
              </w:rPr>
            </w:pPr>
            <w:r w:rsidRPr="00DF3D9F">
              <w:rPr>
                <w:sz w:val="21"/>
                <w:u w:val="single"/>
                <w:lang w:eastAsia="zh-TW"/>
              </w:rPr>
              <w:t>20</w:t>
            </w:r>
            <w:r w:rsidRPr="00DF3D9F">
              <w:rPr>
                <w:sz w:val="21"/>
                <w:u w:val="single"/>
                <w:lang w:eastAsia="zh-TW"/>
              </w:rPr>
              <w:tab/>
              <w:t>/</w:t>
            </w:r>
            <w:r w:rsidRPr="00DF3D9F">
              <w:rPr>
                <w:sz w:val="21"/>
                <w:u w:val="single"/>
                <w:lang w:eastAsia="zh-TW"/>
              </w:rPr>
              <w:tab/>
            </w:r>
            <w:r w:rsidRPr="00DF3D9F">
              <w:rPr>
                <w:spacing w:val="-2"/>
                <w:sz w:val="21"/>
                <w:lang w:eastAsia="zh-TW"/>
              </w:rPr>
              <w:t>學年的</w:t>
            </w:r>
          </w:p>
          <w:p w:rsidR="006E2430" w:rsidRPr="00DF3D9F" w:rsidRDefault="0084047A">
            <w:pPr>
              <w:pStyle w:val="TableParagraph"/>
              <w:spacing w:before="3" w:line="237" w:lineRule="auto"/>
              <w:ind w:left="107" w:right="233"/>
              <w:rPr>
                <w:sz w:val="21"/>
                <w:lang w:eastAsia="zh-TW"/>
              </w:rPr>
            </w:pPr>
            <w:r w:rsidRPr="00DF3D9F">
              <w:rPr>
                <w:sz w:val="21"/>
                <w:lang w:eastAsia="zh-TW"/>
              </w:rPr>
              <w:t>「加強言語治療津貼」撥款</w:t>
            </w:r>
          </w:p>
        </w:tc>
        <w:tc>
          <w:tcPr>
            <w:tcW w:w="687" w:type="dxa"/>
          </w:tcPr>
          <w:p w:rsidR="006E2430" w:rsidRPr="00DF3D9F" w:rsidRDefault="006E2430">
            <w:pPr>
              <w:pStyle w:val="TableParagraph"/>
              <w:spacing w:before="2"/>
              <w:rPr>
                <w:sz w:val="20"/>
                <w:lang w:eastAsia="zh-TW"/>
              </w:rPr>
            </w:pPr>
          </w:p>
          <w:p w:rsidR="006E2430" w:rsidRPr="00DF3D9F" w:rsidRDefault="0084047A">
            <w:pPr>
              <w:pStyle w:val="TableParagraph"/>
              <w:ind w:left="162" w:right="159"/>
              <w:jc w:val="center"/>
              <w:rPr>
                <w:sz w:val="21"/>
              </w:rPr>
            </w:pPr>
            <w:r w:rsidRPr="00DF3D9F">
              <w:rPr>
                <w:sz w:val="21"/>
              </w:rPr>
              <w:t>(b)</w:t>
            </w:r>
          </w:p>
        </w:tc>
        <w:tc>
          <w:tcPr>
            <w:tcW w:w="1538" w:type="dxa"/>
          </w:tcPr>
          <w:p w:rsidR="006E2430" w:rsidRPr="00DF3D9F" w:rsidRDefault="006E2430">
            <w:pPr>
              <w:pStyle w:val="TableParagraph"/>
              <w:rPr>
                <w:sz w:val="20"/>
              </w:rPr>
            </w:pPr>
          </w:p>
        </w:tc>
        <w:tc>
          <w:tcPr>
            <w:tcW w:w="6303" w:type="dxa"/>
            <w:vMerge/>
            <w:tcBorders>
              <w:top w:val="nil"/>
            </w:tcBorders>
          </w:tcPr>
          <w:p w:rsidR="006E2430" w:rsidRPr="00DF3D9F" w:rsidRDefault="006E2430">
            <w:pPr>
              <w:rPr>
                <w:sz w:val="2"/>
                <w:szCs w:val="2"/>
              </w:rPr>
            </w:pPr>
          </w:p>
        </w:tc>
      </w:tr>
      <w:tr w:rsidR="006E2430" w:rsidRPr="00DF3D9F">
        <w:trPr>
          <w:trHeight w:val="1012"/>
        </w:trPr>
        <w:tc>
          <w:tcPr>
            <w:tcW w:w="2723" w:type="dxa"/>
            <w:gridSpan w:val="2"/>
          </w:tcPr>
          <w:p w:rsidR="006E2430" w:rsidRPr="00DF3D9F" w:rsidRDefault="0084047A">
            <w:pPr>
              <w:pStyle w:val="TableParagraph"/>
              <w:spacing w:line="283" w:lineRule="exact"/>
              <w:ind w:left="198"/>
              <w:rPr>
                <w:sz w:val="21"/>
              </w:rPr>
            </w:pPr>
            <w:r w:rsidRPr="00DF3D9F">
              <w:rPr>
                <w:sz w:val="21"/>
              </w:rPr>
              <w:t>總收入 (c) = (a) + (b)</w:t>
            </w:r>
          </w:p>
        </w:tc>
        <w:tc>
          <w:tcPr>
            <w:tcW w:w="1538" w:type="dxa"/>
          </w:tcPr>
          <w:p w:rsidR="006E2430" w:rsidRPr="00DF3D9F" w:rsidRDefault="006E2430">
            <w:pPr>
              <w:pStyle w:val="TableParagraph"/>
              <w:rPr>
                <w:sz w:val="20"/>
              </w:rPr>
            </w:pPr>
          </w:p>
        </w:tc>
        <w:tc>
          <w:tcPr>
            <w:tcW w:w="6303" w:type="dxa"/>
            <w:vMerge/>
            <w:tcBorders>
              <w:top w:val="nil"/>
            </w:tcBorders>
          </w:tcPr>
          <w:p w:rsidR="006E2430" w:rsidRPr="00DF3D9F" w:rsidRDefault="006E2430">
            <w:pPr>
              <w:rPr>
                <w:sz w:val="2"/>
                <w:szCs w:val="2"/>
              </w:rPr>
            </w:pPr>
          </w:p>
        </w:tc>
      </w:tr>
    </w:tbl>
    <w:p w:rsidR="006E2430" w:rsidRPr="00DF3D9F" w:rsidRDefault="0084047A">
      <w:pPr>
        <w:spacing w:line="280" w:lineRule="exact"/>
        <w:ind w:left="213"/>
        <w:rPr>
          <w:sz w:val="21"/>
        </w:rPr>
      </w:pPr>
      <w:r w:rsidRPr="00DF3D9F">
        <w:rPr>
          <w:sz w:val="21"/>
        </w:rPr>
        <w:t xml:space="preserve">支出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6"/>
        <w:gridCol w:w="530"/>
        <w:gridCol w:w="3728"/>
      </w:tblGrid>
      <w:tr w:rsidR="006E2430" w:rsidRPr="00DF3D9F">
        <w:trPr>
          <w:trHeight w:val="455"/>
        </w:trPr>
        <w:tc>
          <w:tcPr>
            <w:tcW w:w="6836" w:type="dxa"/>
            <w:gridSpan w:val="2"/>
          </w:tcPr>
          <w:p w:rsidR="006E2430" w:rsidRPr="00DF3D9F" w:rsidRDefault="0084047A">
            <w:pPr>
              <w:pStyle w:val="TableParagraph"/>
              <w:spacing w:line="273" w:lineRule="exact"/>
              <w:ind w:left="3188" w:right="3178"/>
              <w:jc w:val="center"/>
              <w:rPr>
                <w:sz w:val="21"/>
              </w:rPr>
            </w:pPr>
            <w:r w:rsidRPr="00DF3D9F">
              <w:rPr>
                <w:sz w:val="21"/>
              </w:rPr>
              <w:t>項目</w:t>
            </w:r>
          </w:p>
        </w:tc>
        <w:tc>
          <w:tcPr>
            <w:tcW w:w="3728" w:type="dxa"/>
          </w:tcPr>
          <w:p w:rsidR="006E2430" w:rsidRPr="00DF3D9F" w:rsidRDefault="0084047A">
            <w:pPr>
              <w:pStyle w:val="TableParagraph"/>
              <w:spacing w:line="273" w:lineRule="exact"/>
              <w:ind w:left="1477" w:right="1466"/>
              <w:jc w:val="center"/>
              <w:rPr>
                <w:sz w:val="21"/>
              </w:rPr>
            </w:pPr>
            <w:r w:rsidRPr="00DF3D9F">
              <w:rPr>
                <w:sz w:val="21"/>
              </w:rPr>
              <w:t>金額($)</w:t>
            </w:r>
          </w:p>
        </w:tc>
      </w:tr>
      <w:tr w:rsidR="006E2430" w:rsidRPr="00DF3D9F">
        <w:trPr>
          <w:trHeight w:val="2728"/>
        </w:trPr>
        <w:tc>
          <w:tcPr>
            <w:tcW w:w="6306" w:type="dxa"/>
          </w:tcPr>
          <w:p w:rsidR="006E2430" w:rsidRPr="00DF3D9F" w:rsidRDefault="0084047A">
            <w:pPr>
              <w:pStyle w:val="TableParagraph"/>
              <w:numPr>
                <w:ilvl w:val="0"/>
                <w:numId w:val="1"/>
              </w:numPr>
              <w:tabs>
                <w:tab w:val="left" w:pos="554"/>
                <w:tab w:val="left" w:pos="555"/>
              </w:tabs>
              <w:spacing w:line="271" w:lineRule="exact"/>
              <w:rPr>
                <w:sz w:val="21"/>
                <w:lang w:eastAsia="zh-TW"/>
              </w:rPr>
            </w:pPr>
            <w:r w:rsidRPr="00DF3D9F">
              <w:rPr>
                <w:spacing w:val="-3"/>
                <w:sz w:val="21"/>
                <w:lang w:eastAsia="zh-TW"/>
              </w:rPr>
              <w:t xml:space="preserve">聘請校本言語治療師 </w:t>
            </w:r>
            <w:r w:rsidRPr="00DF3D9F">
              <w:rPr>
                <w:sz w:val="21"/>
                <w:lang w:eastAsia="zh-TW"/>
              </w:rPr>
              <w:t>/</w:t>
            </w:r>
            <w:r w:rsidRPr="00DF3D9F">
              <w:rPr>
                <w:spacing w:val="-3"/>
                <w:sz w:val="21"/>
                <w:lang w:eastAsia="zh-TW"/>
              </w:rPr>
              <w:t xml:space="preserve"> 外購校本言語治療服務</w:t>
            </w:r>
            <w:r w:rsidRPr="00DF3D9F">
              <w:rPr>
                <w:sz w:val="21"/>
                <w:lang w:eastAsia="zh-TW"/>
              </w:rPr>
              <w:t>*</w:t>
            </w:r>
          </w:p>
          <w:p w:rsidR="006E2430" w:rsidRPr="00DF3D9F" w:rsidRDefault="0084047A">
            <w:pPr>
              <w:pStyle w:val="TableParagraph"/>
              <w:numPr>
                <w:ilvl w:val="1"/>
                <w:numId w:val="1"/>
              </w:numPr>
              <w:tabs>
                <w:tab w:val="left" w:pos="1068"/>
                <w:tab w:val="left" w:pos="1069"/>
                <w:tab w:val="left" w:pos="4793"/>
              </w:tabs>
              <w:spacing w:before="162"/>
              <w:ind w:hanging="474"/>
              <w:rPr>
                <w:sz w:val="21"/>
              </w:rPr>
            </w:pPr>
            <w:r w:rsidRPr="00DF3D9F">
              <w:rPr>
                <w:sz w:val="21"/>
              </w:rPr>
              <w:t>言語</w:t>
            </w:r>
            <w:r w:rsidRPr="00DF3D9F">
              <w:rPr>
                <w:spacing w:val="-3"/>
                <w:sz w:val="21"/>
              </w:rPr>
              <w:t>治</w:t>
            </w:r>
            <w:r w:rsidRPr="00DF3D9F">
              <w:rPr>
                <w:sz w:val="21"/>
              </w:rPr>
              <w:t>療</w:t>
            </w:r>
            <w:r w:rsidRPr="00DF3D9F">
              <w:rPr>
                <w:spacing w:val="-3"/>
                <w:sz w:val="21"/>
              </w:rPr>
              <w:t>師</w:t>
            </w:r>
            <w:r w:rsidRPr="00DF3D9F">
              <w:rPr>
                <w:sz w:val="21"/>
              </w:rPr>
              <w:t>姓</w:t>
            </w:r>
            <w:r w:rsidRPr="00DF3D9F">
              <w:rPr>
                <w:spacing w:val="-3"/>
                <w:sz w:val="21"/>
              </w:rPr>
              <w:t>名</w:t>
            </w:r>
            <w:r w:rsidRPr="00DF3D9F">
              <w:rPr>
                <w:sz w:val="21"/>
              </w:rPr>
              <w:t>：</w:t>
            </w:r>
            <w:r w:rsidRPr="00DF3D9F">
              <w:rPr>
                <w:sz w:val="21"/>
                <w:u w:val="single"/>
              </w:rPr>
              <w:t xml:space="preserve"> </w:t>
            </w:r>
            <w:r w:rsidRPr="00DF3D9F">
              <w:rPr>
                <w:sz w:val="21"/>
                <w:u w:val="single"/>
              </w:rPr>
              <w:tab/>
            </w:r>
          </w:p>
          <w:p w:rsidR="006E2430" w:rsidRPr="00DF3D9F" w:rsidRDefault="0084047A">
            <w:pPr>
              <w:pStyle w:val="TableParagraph"/>
              <w:numPr>
                <w:ilvl w:val="1"/>
                <w:numId w:val="1"/>
              </w:numPr>
              <w:tabs>
                <w:tab w:val="left" w:pos="1068"/>
                <w:tab w:val="left" w:pos="1069"/>
                <w:tab w:val="left" w:pos="4850"/>
              </w:tabs>
              <w:spacing w:before="160"/>
              <w:ind w:hanging="474"/>
              <w:rPr>
                <w:sz w:val="21"/>
              </w:rPr>
            </w:pPr>
            <w:r w:rsidRPr="00DF3D9F">
              <w:rPr>
                <w:sz w:val="21"/>
              </w:rPr>
              <w:t>機構</w:t>
            </w:r>
            <w:r w:rsidRPr="00DF3D9F">
              <w:rPr>
                <w:spacing w:val="-3"/>
                <w:sz w:val="21"/>
              </w:rPr>
              <w:t>名</w:t>
            </w:r>
            <w:r w:rsidRPr="00DF3D9F">
              <w:rPr>
                <w:sz w:val="21"/>
              </w:rPr>
              <w:t>稱</w:t>
            </w:r>
            <w:r w:rsidRPr="00DF3D9F">
              <w:rPr>
                <w:spacing w:val="-3"/>
                <w:sz w:val="21"/>
              </w:rPr>
              <w:t>：</w:t>
            </w:r>
            <w:r w:rsidRPr="00DF3D9F">
              <w:rPr>
                <w:spacing w:val="-3"/>
                <w:sz w:val="21"/>
                <w:u w:val="single"/>
              </w:rPr>
              <w:t xml:space="preserve"> </w:t>
            </w:r>
            <w:r w:rsidRPr="00DF3D9F">
              <w:rPr>
                <w:spacing w:val="-3"/>
                <w:sz w:val="21"/>
                <w:u w:val="single"/>
              </w:rPr>
              <w:tab/>
            </w:r>
            <w:r w:rsidRPr="00DF3D9F">
              <w:rPr>
                <w:spacing w:val="-3"/>
                <w:sz w:val="21"/>
              </w:rPr>
              <w:t>(</w:t>
            </w:r>
            <w:r w:rsidRPr="00DF3D9F">
              <w:rPr>
                <w:sz w:val="21"/>
              </w:rPr>
              <w:t>如</w:t>
            </w:r>
            <w:r w:rsidRPr="00DF3D9F">
              <w:rPr>
                <w:spacing w:val="-3"/>
                <w:sz w:val="21"/>
              </w:rPr>
              <w:t>適</w:t>
            </w:r>
            <w:r w:rsidRPr="00DF3D9F">
              <w:rPr>
                <w:sz w:val="21"/>
              </w:rPr>
              <w:t>用)</w:t>
            </w:r>
          </w:p>
          <w:p w:rsidR="006E2430" w:rsidRPr="00DF3D9F" w:rsidRDefault="0084047A">
            <w:pPr>
              <w:pStyle w:val="TableParagraph"/>
              <w:numPr>
                <w:ilvl w:val="1"/>
                <w:numId w:val="1"/>
              </w:numPr>
              <w:tabs>
                <w:tab w:val="left" w:pos="1068"/>
                <w:tab w:val="left" w:pos="1069"/>
                <w:tab w:val="left" w:pos="3580"/>
              </w:tabs>
              <w:spacing w:before="162"/>
              <w:ind w:hanging="474"/>
              <w:rPr>
                <w:sz w:val="21"/>
              </w:rPr>
            </w:pPr>
            <w:r w:rsidRPr="00DF3D9F">
              <w:rPr>
                <w:spacing w:val="-1"/>
                <w:sz w:val="21"/>
              </w:rPr>
              <w:t>服務</w:t>
            </w:r>
            <w:r w:rsidRPr="00DF3D9F">
              <w:rPr>
                <w:spacing w:val="-3"/>
                <w:sz w:val="21"/>
              </w:rPr>
              <w:t>金</w:t>
            </w:r>
            <w:r w:rsidRPr="00DF3D9F">
              <w:rPr>
                <w:spacing w:val="-1"/>
                <w:sz w:val="21"/>
              </w:rPr>
              <w:t>額</w:t>
            </w:r>
            <w:r w:rsidRPr="00DF3D9F">
              <w:rPr>
                <w:sz w:val="21"/>
              </w:rPr>
              <w:t>：$</w:t>
            </w:r>
            <w:r w:rsidRPr="00DF3D9F">
              <w:rPr>
                <w:sz w:val="21"/>
                <w:u w:val="single"/>
              </w:rPr>
              <w:t xml:space="preserve"> </w:t>
            </w:r>
            <w:r w:rsidRPr="00DF3D9F">
              <w:rPr>
                <w:sz w:val="21"/>
                <w:u w:val="single"/>
              </w:rPr>
              <w:tab/>
            </w:r>
          </w:p>
          <w:p w:rsidR="006E2430" w:rsidRPr="00DF3D9F" w:rsidRDefault="0084047A">
            <w:pPr>
              <w:pStyle w:val="TableParagraph"/>
              <w:numPr>
                <w:ilvl w:val="1"/>
                <w:numId w:val="1"/>
              </w:numPr>
              <w:tabs>
                <w:tab w:val="left" w:pos="1068"/>
                <w:tab w:val="left" w:pos="1069"/>
                <w:tab w:val="left" w:pos="3065"/>
              </w:tabs>
              <w:spacing w:before="160"/>
              <w:ind w:hanging="474"/>
              <w:rPr>
                <w:sz w:val="21"/>
              </w:rPr>
            </w:pPr>
            <w:r w:rsidRPr="00DF3D9F">
              <w:rPr>
                <w:sz w:val="21"/>
              </w:rPr>
              <w:t>服務</w:t>
            </w:r>
            <w:r w:rsidRPr="00DF3D9F">
              <w:rPr>
                <w:spacing w:val="-3"/>
                <w:sz w:val="21"/>
              </w:rPr>
              <w:t>總</w:t>
            </w:r>
            <w:r w:rsidRPr="00DF3D9F">
              <w:rPr>
                <w:sz w:val="21"/>
              </w:rPr>
              <w:t>時</w:t>
            </w:r>
            <w:r w:rsidRPr="00DF3D9F">
              <w:rPr>
                <w:spacing w:val="-3"/>
                <w:sz w:val="21"/>
              </w:rPr>
              <w:t>數</w:t>
            </w:r>
            <w:r w:rsidRPr="00DF3D9F">
              <w:rPr>
                <w:sz w:val="21"/>
              </w:rPr>
              <w:t>：</w:t>
            </w:r>
            <w:r w:rsidRPr="00DF3D9F">
              <w:rPr>
                <w:sz w:val="21"/>
                <w:u w:val="single"/>
              </w:rPr>
              <w:t xml:space="preserve"> </w:t>
            </w:r>
            <w:r w:rsidRPr="00DF3D9F">
              <w:rPr>
                <w:sz w:val="21"/>
                <w:u w:val="single"/>
              </w:rPr>
              <w:tab/>
            </w:r>
            <w:r w:rsidRPr="00DF3D9F">
              <w:rPr>
                <w:spacing w:val="-3"/>
                <w:sz w:val="21"/>
              </w:rPr>
              <w:t>小時</w:t>
            </w:r>
          </w:p>
          <w:p w:rsidR="006E2430" w:rsidRPr="00DF3D9F" w:rsidRDefault="0084047A">
            <w:pPr>
              <w:pStyle w:val="TableParagraph"/>
              <w:numPr>
                <w:ilvl w:val="1"/>
                <w:numId w:val="1"/>
              </w:numPr>
              <w:tabs>
                <w:tab w:val="left" w:pos="1068"/>
                <w:tab w:val="left" w:pos="1069"/>
                <w:tab w:val="left" w:pos="3065"/>
              </w:tabs>
              <w:spacing w:before="163"/>
              <w:ind w:hanging="474"/>
              <w:rPr>
                <w:sz w:val="21"/>
              </w:rPr>
            </w:pPr>
            <w:r w:rsidRPr="00DF3D9F">
              <w:rPr>
                <w:sz w:val="21"/>
              </w:rPr>
              <w:t>服務</w:t>
            </w:r>
            <w:r w:rsidRPr="00DF3D9F">
              <w:rPr>
                <w:spacing w:val="-3"/>
                <w:sz w:val="21"/>
              </w:rPr>
              <w:t>總</w:t>
            </w:r>
            <w:r w:rsidRPr="00DF3D9F">
              <w:rPr>
                <w:sz w:val="21"/>
              </w:rPr>
              <w:t>次</w:t>
            </w:r>
            <w:r w:rsidRPr="00DF3D9F">
              <w:rPr>
                <w:spacing w:val="-3"/>
                <w:sz w:val="21"/>
              </w:rPr>
              <w:t>數</w:t>
            </w:r>
            <w:r w:rsidRPr="00DF3D9F">
              <w:rPr>
                <w:sz w:val="21"/>
              </w:rPr>
              <w:t>：</w:t>
            </w:r>
            <w:r w:rsidRPr="00DF3D9F">
              <w:rPr>
                <w:sz w:val="21"/>
                <w:u w:val="single"/>
              </w:rPr>
              <w:t xml:space="preserve"> </w:t>
            </w:r>
            <w:r w:rsidRPr="00DF3D9F">
              <w:rPr>
                <w:sz w:val="21"/>
                <w:u w:val="single"/>
              </w:rPr>
              <w:tab/>
            </w:r>
            <w:r w:rsidRPr="00DF3D9F">
              <w:rPr>
                <w:sz w:val="21"/>
              </w:rPr>
              <w:t>次</w:t>
            </w:r>
          </w:p>
        </w:tc>
        <w:tc>
          <w:tcPr>
            <w:tcW w:w="530" w:type="dxa"/>
          </w:tcPr>
          <w:p w:rsidR="006E2430" w:rsidRPr="00DF3D9F" w:rsidRDefault="006E2430">
            <w:pPr>
              <w:pStyle w:val="TableParagraph"/>
              <w:rPr>
                <w:sz w:val="20"/>
              </w:rPr>
            </w:pPr>
          </w:p>
          <w:p w:rsidR="006E2430" w:rsidRPr="00DF3D9F" w:rsidRDefault="006E2430">
            <w:pPr>
              <w:pStyle w:val="TableParagraph"/>
              <w:rPr>
                <w:sz w:val="20"/>
              </w:rPr>
            </w:pPr>
          </w:p>
          <w:p w:rsidR="006E2430" w:rsidRPr="00DF3D9F" w:rsidRDefault="006E2430">
            <w:pPr>
              <w:pStyle w:val="TableParagraph"/>
              <w:rPr>
                <w:sz w:val="20"/>
              </w:rPr>
            </w:pPr>
          </w:p>
          <w:p w:rsidR="006E2430" w:rsidRPr="00DF3D9F" w:rsidRDefault="006E2430">
            <w:pPr>
              <w:pStyle w:val="TableParagraph"/>
              <w:spacing w:before="10"/>
              <w:rPr>
                <w:sz w:val="19"/>
              </w:rPr>
            </w:pPr>
          </w:p>
          <w:p w:rsidR="006E2430" w:rsidRPr="00DF3D9F" w:rsidRDefault="0084047A">
            <w:pPr>
              <w:pStyle w:val="TableParagraph"/>
              <w:ind w:left="107"/>
              <w:rPr>
                <w:sz w:val="21"/>
              </w:rPr>
            </w:pPr>
            <w:r w:rsidRPr="00DF3D9F">
              <w:rPr>
                <w:sz w:val="21"/>
              </w:rPr>
              <w:t>(d)</w:t>
            </w:r>
          </w:p>
        </w:tc>
        <w:tc>
          <w:tcPr>
            <w:tcW w:w="3728" w:type="dxa"/>
          </w:tcPr>
          <w:p w:rsidR="006E2430" w:rsidRPr="00DF3D9F" w:rsidRDefault="006E2430">
            <w:pPr>
              <w:pStyle w:val="TableParagraph"/>
              <w:rPr>
                <w:sz w:val="20"/>
              </w:rPr>
            </w:pPr>
          </w:p>
        </w:tc>
      </w:tr>
      <w:tr w:rsidR="006E2430" w:rsidRPr="00DF3D9F">
        <w:trPr>
          <w:trHeight w:val="456"/>
        </w:trPr>
        <w:tc>
          <w:tcPr>
            <w:tcW w:w="6306" w:type="dxa"/>
          </w:tcPr>
          <w:p w:rsidR="006E2430" w:rsidRPr="00DF3D9F" w:rsidRDefault="0084047A">
            <w:pPr>
              <w:pStyle w:val="TableParagraph"/>
              <w:tabs>
                <w:tab w:val="left" w:pos="588"/>
              </w:tabs>
              <w:spacing w:line="271" w:lineRule="exact"/>
              <w:ind w:left="107"/>
              <w:rPr>
                <w:sz w:val="21"/>
                <w:lang w:eastAsia="zh-TW"/>
              </w:rPr>
            </w:pPr>
            <w:r w:rsidRPr="00DF3D9F">
              <w:rPr>
                <w:sz w:val="21"/>
                <w:lang w:eastAsia="zh-TW"/>
              </w:rPr>
              <w:t>2.</w:t>
            </w:r>
            <w:r w:rsidRPr="00DF3D9F">
              <w:rPr>
                <w:sz w:val="21"/>
                <w:lang w:eastAsia="zh-TW"/>
              </w:rPr>
              <w:tab/>
            </w:r>
            <w:r w:rsidRPr="00DF3D9F">
              <w:rPr>
                <w:spacing w:val="-3"/>
                <w:sz w:val="21"/>
                <w:lang w:eastAsia="zh-TW"/>
              </w:rPr>
              <w:t>購買言語治療訓練物資</w:t>
            </w:r>
          </w:p>
        </w:tc>
        <w:tc>
          <w:tcPr>
            <w:tcW w:w="530" w:type="dxa"/>
          </w:tcPr>
          <w:p w:rsidR="006E2430" w:rsidRPr="00DF3D9F" w:rsidRDefault="0084047A">
            <w:pPr>
              <w:pStyle w:val="TableParagraph"/>
              <w:spacing w:line="271" w:lineRule="exact"/>
              <w:ind w:left="107"/>
              <w:rPr>
                <w:sz w:val="21"/>
              </w:rPr>
            </w:pPr>
            <w:r w:rsidRPr="00DF3D9F">
              <w:rPr>
                <w:sz w:val="21"/>
              </w:rPr>
              <w:t>(e)</w:t>
            </w:r>
          </w:p>
        </w:tc>
        <w:tc>
          <w:tcPr>
            <w:tcW w:w="3728" w:type="dxa"/>
          </w:tcPr>
          <w:p w:rsidR="006E2430" w:rsidRPr="00DF3D9F" w:rsidRDefault="006E2430">
            <w:pPr>
              <w:pStyle w:val="TableParagraph"/>
              <w:rPr>
                <w:sz w:val="20"/>
              </w:rPr>
            </w:pPr>
          </w:p>
        </w:tc>
      </w:tr>
      <w:tr w:rsidR="006E2430" w:rsidRPr="00DF3D9F">
        <w:trPr>
          <w:trHeight w:val="455"/>
        </w:trPr>
        <w:tc>
          <w:tcPr>
            <w:tcW w:w="6836" w:type="dxa"/>
            <w:gridSpan w:val="2"/>
          </w:tcPr>
          <w:p w:rsidR="006E2430" w:rsidRPr="00DF3D9F" w:rsidRDefault="0084047A">
            <w:pPr>
              <w:pStyle w:val="TableParagraph"/>
              <w:spacing w:line="271" w:lineRule="exact"/>
              <w:ind w:left="4416"/>
              <w:rPr>
                <w:sz w:val="21"/>
              </w:rPr>
            </w:pPr>
            <w:r w:rsidRPr="00DF3D9F">
              <w:rPr>
                <w:sz w:val="21"/>
              </w:rPr>
              <w:t>總支出 (f) = (d) + (e)</w:t>
            </w:r>
          </w:p>
        </w:tc>
        <w:tc>
          <w:tcPr>
            <w:tcW w:w="3728" w:type="dxa"/>
          </w:tcPr>
          <w:p w:rsidR="006E2430" w:rsidRPr="00DF3D9F" w:rsidRDefault="006E2430">
            <w:pPr>
              <w:pStyle w:val="TableParagraph"/>
              <w:rPr>
                <w:sz w:val="20"/>
              </w:rPr>
            </w:pPr>
          </w:p>
        </w:tc>
      </w:tr>
    </w:tbl>
    <w:p w:rsidR="006E2430" w:rsidRPr="00DF3D9F" w:rsidRDefault="0084047A">
      <w:pPr>
        <w:ind w:left="213"/>
        <w:rPr>
          <w:sz w:val="19"/>
        </w:rPr>
      </w:pPr>
      <w:r w:rsidRPr="00DF3D9F">
        <w:rPr>
          <w:sz w:val="19"/>
        </w:rPr>
        <w:t>*請刪去不適用者</w:t>
      </w:r>
    </w:p>
    <w:p w:rsidR="006E2430" w:rsidRPr="00DF3D9F" w:rsidRDefault="0084047A">
      <w:pPr>
        <w:spacing w:before="153"/>
        <w:ind w:left="213"/>
        <w:rPr>
          <w:sz w:val="21"/>
        </w:rPr>
      </w:pPr>
      <w:r w:rsidRPr="00DF3D9F">
        <w:rPr>
          <w:sz w:val="21"/>
        </w:rPr>
        <w:t>收支</w:t>
      </w:r>
    </w:p>
    <w:p w:rsidR="006E2430" w:rsidRPr="00DF3D9F" w:rsidRDefault="006E2430">
      <w:pPr>
        <w:spacing w:before="5" w:after="1"/>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6"/>
        <w:gridCol w:w="1339"/>
        <w:gridCol w:w="6100"/>
      </w:tblGrid>
      <w:tr w:rsidR="006E2430" w:rsidRPr="00DF3D9F">
        <w:trPr>
          <w:trHeight w:val="909"/>
        </w:trPr>
        <w:tc>
          <w:tcPr>
            <w:tcW w:w="3126" w:type="dxa"/>
          </w:tcPr>
          <w:p w:rsidR="006E2430" w:rsidRPr="00DF3D9F" w:rsidRDefault="006E2430">
            <w:pPr>
              <w:pStyle w:val="TableParagraph"/>
              <w:spacing w:before="4"/>
              <w:rPr>
                <w:sz w:val="15"/>
              </w:rPr>
            </w:pPr>
          </w:p>
          <w:p w:rsidR="006E2430" w:rsidRPr="00DF3D9F" w:rsidRDefault="0084047A">
            <w:pPr>
              <w:pStyle w:val="TableParagraph"/>
              <w:spacing w:before="1"/>
              <w:ind w:left="1332" w:right="1323"/>
              <w:jc w:val="center"/>
              <w:rPr>
                <w:sz w:val="21"/>
              </w:rPr>
            </w:pPr>
            <w:r w:rsidRPr="00DF3D9F">
              <w:rPr>
                <w:sz w:val="21"/>
              </w:rPr>
              <w:t>項目</w:t>
            </w:r>
          </w:p>
        </w:tc>
        <w:tc>
          <w:tcPr>
            <w:tcW w:w="1339" w:type="dxa"/>
          </w:tcPr>
          <w:p w:rsidR="006E2430" w:rsidRPr="00DF3D9F" w:rsidRDefault="0084047A">
            <w:pPr>
              <w:pStyle w:val="TableParagraph"/>
              <w:spacing w:line="280" w:lineRule="exact"/>
              <w:ind w:left="196"/>
              <w:rPr>
                <w:sz w:val="21"/>
              </w:rPr>
            </w:pPr>
            <w:r w:rsidRPr="00DF3D9F">
              <w:rPr>
                <w:sz w:val="21"/>
              </w:rPr>
              <w:t>金額($) /</w:t>
            </w:r>
          </w:p>
          <w:p w:rsidR="006E2430" w:rsidRPr="00DF3D9F" w:rsidRDefault="0084047A">
            <w:pPr>
              <w:pStyle w:val="TableParagraph"/>
              <w:spacing w:before="162"/>
              <w:ind w:left="196"/>
              <w:rPr>
                <w:sz w:val="21"/>
              </w:rPr>
            </w:pPr>
            <w:r w:rsidRPr="00DF3D9F">
              <w:rPr>
                <w:spacing w:val="-1"/>
                <w:sz w:val="21"/>
              </w:rPr>
              <w:t>百分比(%)</w:t>
            </w:r>
          </w:p>
        </w:tc>
        <w:tc>
          <w:tcPr>
            <w:tcW w:w="6100" w:type="dxa"/>
          </w:tcPr>
          <w:p w:rsidR="006E2430" w:rsidRPr="00DF3D9F" w:rsidRDefault="006E2430">
            <w:pPr>
              <w:pStyle w:val="TableParagraph"/>
              <w:spacing w:before="4"/>
              <w:rPr>
                <w:sz w:val="15"/>
              </w:rPr>
            </w:pPr>
          </w:p>
          <w:p w:rsidR="006E2430" w:rsidRPr="00DF3D9F" w:rsidRDefault="0084047A">
            <w:pPr>
              <w:pStyle w:val="TableParagraph"/>
              <w:spacing w:before="1"/>
              <w:ind w:left="2820" w:right="2809"/>
              <w:jc w:val="center"/>
              <w:rPr>
                <w:sz w:val="21"/>
              </w:rPr>
            </w:pPr>
            <w:r w:rsidRPr="00DF3D9F">
              <w:rPr>
                <w:sz w:val="21"/>
              </w:rPr>
              <w:t>備註</w:t>
            </w:r>
          </w:p>
        </w:tc>
      </w:tr>
      <w:tr w:rsidR="006E2430" w:rsidRPr="00DF3D9F">
        <w:trPr>
          <w:trHeight w:val="2253"/>
        </w:trPr>
        <w:tc>
          <w:tcPr>
            <w:tcW w:w="3126" w:type="dxa"/>
          </w:tcPr>
          <w:p w:rsidR="006E2430" w:rsidRPr="00DF3D9F" w:rsidRDefault="0084047A">
            <w:pPr>
              <w:pStyle w:val="TableParagraph"/>
              <w:spacing w:line="280" w:lineRule="exact"/>
              <w:ind w:left="917"/>
              <w:rPr>
                <w:sz w:val="21"/>
                <w:lang w:eastAsia="zh-TW"/>
              </w:rPr>
            </w:pPr>
            <w:r w:rsidRPr="00DF3D9F">
              <w:rPr>
                <w:spacing w:val="-3"/>
                <w:sz w:val="21"/>
                <w:lang w:eastAsia="zh-TW"/>
              </w:rPr>
              <w:t>預計本學年年終末累積</w:t>
            </w:r>
          </w:p>
          <w:p w:rsidR="006E2430" w:rsidRPr="00DF3D9F" w:rsidRDefault="0084047A">
            <w:pPr>
              <w:pStyle w:val="TableParagraph"/>
              <w:spacing w:before="162"/>
              <w:ind w:left="497"/>
              <w:rPr>
                <w:sz w:val="21"/>
                <w:lang w:eastAsia="zh-TW"/>
              </w:rPr>
            </w:pPr>
            <w:r w:rsidRPr="00DF3D9F">
              <w:rPr>
                <w:spacing w:val="-1"/>
                <w:sz w:val="21"/>
                <w:lang w:eastAsia="zh-TW"/>
              </w:rPr>
              <w:t>津貼餘款 (</w:t>
            </w:r>
            <w:r w:rsidRPr="00DF3D9F">
              <w:rPr>
                <w:sz w:val="21"/>
                <w:lang w:eastAsia="zh-TW"/>
              </w:rPr>
              <w:t xml:space="preserve">g) = (f) - </w:t>
            </w:r>
            <w:r w:rsidRPr="00DF3D9F">
              <w:rPr>
                <w:spacing w:val="-3"/>
                <w:sz w:val="21"/>
                <w:lang w:eastAsia="zh-TW"/>
              </w:rPr>
              <w:t>(c)</w:t>
            </w:r>
          </w:p>
        </w:tc>
        <w:tc>
          <w:tcPr>
            <w:tcW w:w="1339" w:type="dxa"/>
          </w:tcPr>
          <w:p w:rsidR="006E2430" w:rsidRPr="00DF3D9F" w:rsidRDefault="006E2430">
            <w:pPr>
              <w:pStyle w:val="TableParagraph"/>
              <w:rPr>
                <w:sz w:val="20"/>
                <w:lang w:eastAsia="zh-TW"/>
              </w:rPr>
            </w:pPr>
          </w:p>
        </w:tc>
        <w:tc>
          <w:tcPr>
            <w:tcW w:w="6100" w:type="dxa"/>
          </w:tcPr>
          <w:p w:rsidR="006E2430" w:rsidRPr="00DF3D9F" w:rsidRDefault="0084047A">
            <w:pPr>
              <w:pStyle w:val="TableParagraph"/>
              <w:ind w:left="107" w:right="88"/>
              <w:jc w:val="both"/>
              <w:rPr>
                <w:sz w:val="21"/>
                <w:lang w:eastAsia="zh-TW"/>
              </w:rPr>
            </w:pPr>
            <w:r w:rsidRPr="00DF3D9F">
              <w:rPr>
                <w:sz w:val="21"/>
                <w:lang w:eastAsia="zh-TW"/>
              </w:rPr>
              <w:t>「加強言語治療津貼」是一項經常性現金津貼，撥款金額是按學校每學年核准開辦班數及校內被評定為有中度或嚴重程度語障</w:t>
            </w:r>
            <w:r w:rsidRPr="00DF3D9F">
              <w:rPr>
                <w:lang w:eastAsia="zh-TW"/>
              </w:rPr>
              <w:t>的</w:t>
            </w:r>
            <w:r w:rsidRPr="00DF3D9F">
              <w:rPr>
                <w:sz w:val="21"/>
                <w:lang w:eastAsia="zh-TW"/>
              </w:rPr>
              <w:t>學生的數目(上限為 20 名)計算，學校應有一個全面的校本支援計劃、財務計劃及預算，充分運用每學年所獲發放的津貼照顧該學年在校</w:t>
            </w:r>
            <w:r w:rsidRPr="00DF3D9F">
              <w:rPr>
                <w:lang w:eastAsia="zh-TW"/>
              </w:rPr>
              <w:t>有語障的</w:t>
            </w:r>
            <w:r w:rsidRPr="00DF3D9F">
              <w:rPr>
                <w:sz w:val="21"/>
                <w:lang w:eastAsia="zh-TW"/>
              </w:rPr>
              <w:t>學生的學習需要。因此，在學校制定「加強言語治療津貼」財政預算時，應盡量避免超支或出現大量盈餘的情況。</w:t>
            </w:r>
          </w:p>
        </w:tc>
      </w:tr>
    </w:tbl>
    <w:p w:rsidR="006E2430" w:rsidRPr="00DF3D9F" w:rsidRDefault="006E2430" w:rsidP="00046830">
      <w:pPr>
        <w:spacing w:before="32"/>
        <w:ind w:left="5215" w:right="5220"/>
        <w:jc w:val="center"/>
        <w:rPr>
          <w:sz w:val="20"/>
          <w:lang w:eastAsia="zh-TW"/>
        </w:rPr>
      </w:pPr>
    </w:p>
    <w:sectPr w:rsidR="006E2430" w:rsidRPr="00DF3D9F">
      <w:type w:val="continuous"/>
      <w:pgSz w:w="12240" w:h="15840"/>
      <w:pgMar w:top="300" w:right="680" w:bottom="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CD" w:rsidRDefault="002D41CD" w:rsidP="00DF3D9F">
      <w:r>
        <w:separator/>
      </w:r>
    </w:p>
  </w:endnote>
  <w:endnote w:type="continuationSeparator" w:id="0">
    <w:p w:rsidR="002D41CD" w:rsidRDefault="002D41CD" w:rsidP="00D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CD" w:rsidRDefault="002D41CD" w:rsidP="00DF3D9F">
      <w:r>
        <w:separator/>
      </w:r>
    </w:p>
  </w:footnote>
  <w:footnote w:type="continuationSeparator" w:id="0">
    <w:p w:rsidR="002D41CD" w:rsidRDefault="002D41CD" w:rsidP="00DF3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433"/>
    <w:multiLevelType w:val="hybridMultilevel"/>
    <w:tmpl w:val="986E1E8C"/>
    <w:lvl w:ilvl="0" w:tplc="39D876F4">
      <w:numFmt w:val="bullet"/>
      <w:lvlText w:val=""/>
      <w:lvlJc w:val="left"/>
      <w:pPr>
        <w:ind w:left="590" w:hanging="480"/>
      </w:pPr>
      <w:rPr>
        <w:rFonts w:ascii="Wingdings" w:eastAsia="Wingdings" w:hAnsi="Wingdings" w:cs="Wingdings" w:hint="default"/>
        <w:w w:val="100"/>
        <w:sz w:val="21"/>
        <w:szCs w:val="21"/>
      </w:rPr>
    </w:lvl>
    <w:lvl w:ilvl="1" w:tplc="D67004C2">
      <w:numFmt w:val="bullet"/>
      <w:lvlText w:val=""/>
      <w:lvlJc w:val="left"/>
      <w:pPr>
        <w:ind w:left="967" w:hanging="282"/>
      </w:pPr>
      <w:rPr>
        <w:rFonts w:ascii="Wingdings" w:eastAsia="Wingdings" w:hAnsi="Wingdings" w:cs="Wingdings" w:hint="default"/>
        <w:w w:val="100"/>
        <w:sz w:val="21"/>
        <w:szCs w:val="21"/>
      </w:rPr>
    </w:lvl>
    <w:lvl w:ilvl="2" w:tplc="D48E047A">
      <w:numFmt w:val="bullet"/>
      <w:lvlText w:val="•"/>
      <w:lvlJc w:val="left"/>
      <w:pPr>
        <w:ind w:left="1552" w:hanging="282"/>
      </w:pPr>
      <w:rPr>
        <w:rFonts w:hint="default"/>
      </w:rPr>
    </w:lvl>
    <w:lvl w:ilvl="3" w:tplc="1FC4F886">
      <w:numFmt w:val="bullet"/>
      <w:lvlText w:val="•"/>
      <w:lvlJc w:val="left"/>
      <w:pPr>
        <w:ind w:left="2145" w:hanging="282"/>
      </w:pPr>
      <w:rPr>
        <w:rFonts w:hint="default"/>
      </w:rPr>
    </w:lvl>
    <w:lvl w:ilvl="4" w:tplc="DC764108">
      <w:numFmt w:val="bullet"/>
      <w:lvlText w:val="•"/>
      <w:lvlJc w:val="left"/>
      <w:pPr>
        <w:ind w:left="2737" w:hanging="282"/>
      </w:pPr>
      <w:rPr>
        <w:rFonts w:hint="default"/>
      </w:rPr>
    </w:lvl>
    <w:lvl w:ilvl="5" w:tplc="29B2E52E">
      <w:numFmt w:val="bullet"/>
      <w:lvlText w:val="•"/>
      <w:lvlJc w:val="left"/>
      <w:pPr>
        <w:ind w:left="3330" w:hanging="282"/>
      </w:pPr>
      <w:rPr>
        <w:rFonts w:hint="default"/>
      </w:rPr>
    </w:lvl>
    <w:lvl w:ilvl="6" w:tplc="B3B831FC">
      <w:numFmt w:val="bullet"/>
      <w:lvlText w:val="•"/>
      <w:lvlJc w:val="left"/>
      <w:pPr>
        <w:ind w:left="3922" w:hanging="282"/>
      </w:pPr>
      <w:rPr>
        <w:rFonts w:hint="default"/>
      </w:rPr>
    </w:lvl>
    <w:lvl w:ilvl="7" w:tplc="206671E6">
      <w:numFmt w:val="bullet"/>
      <w:lvlText w:val="•"/>
      <w:lvlJc w:val="left"/>
      <w:pPr>
        <w:ind w:left="4515" w:hanging="282"/>
      </w:pPr>
      <w:rPr>
        <w:rFonts w:hint="default"/>
      </w:rPr>
    </w:lvl>
    <w:lvl w:ilvl="8" w:tplc="124AF3C0">
      <w:numFmt w:val="bullet"/>
      <w:lvlText w:val="•"/>
      <w:lvlJc w:val="left"/>
      <w:pPr>
        <w:ind w:left="5107" w:hanging="282"/>
      </w:pPr>
      <w:rPr>
        <w:rFonts w:hint="default"/>
      </w:rPr>
    </w:lvl>
  </w:abstractNum>
  <w:abstractNum w:abstractNumId="1" w15:restartNumberingAfterBreak="0">
    <w:nsid w:val="76130FDC"/>
    <w:multiLevelType w:val="hybridMultilevel"/>
    <w:tmpl w:val="1B9A4426"/>
    <w:lvl w:ilvl="0" w:tplc="D554AAA6">
      <w:start w:val="1"/>
      <w:numFmt w:val="decimal"/>
      <w:lvlText w:val="%1."/>
      <w:lvlJc w:val="left"/>
      <w:pPr>
        <w:ind w:left="554" w:hanging="481"/>
        <w:jc w:val="left"/>
      </w:pPr>
      <w:rPr>
        <w:rFonts w:ascii="標楷體" w:eastAsia="標楷體" w:hAnsi="標楷體" w:cs="標楷體" w:hint="default"/>
        <w:w w:val="100"/>
        <w:sz w:val="21"/>
        <w:szCs w:val="21"/>
      </w:rPr>
    </w:lvl>
    <w:lvl w:ilvl="1" w:tplc="4A4CA97C">
      <w:numFmt w:val="bullet"/>
      <w:lvlText w:val=""/>
      <w:lvlJc w:val="left"/>
      <w:pPr>
        <w:ind w:left="1068" w:hanging="473"/>
      </w:pPr>
      <w:rPr>
        <w:rFonts w:ascii="Wingdings" w:eastAsia="Wingdings" w:hAnsi="Wingdings" w:cs="Wingdings" w:hint="default"/>
        <w:w w:val="100"/>
        <w:sz w:val="21"/>
        <w:szCs w:val="21"/>
      </w:rPr>
    </w:lvl>
    <w:lvl w:ilvl="2" w:tplc="A502E714">
      <w:numFmt w:val="bullet"/>
      <w:lvlText w:val="•"/>
      <w:lvlJc w:val="left"/>
      <w:pPr>
        <w:ind w:left="1641" w:hanging="473"/>
      </w:pPr>
      <w:rPr>
        <w:rFonts w:hint="default"/>
      </w:rPr>
    </w:lvl>
    <w:lvl w:ilvl="3" w:tplc="ACEC7E8A">
      <w:numFmt w:val="bullet"/>
      <w:lvlText w:val="•"/>
      <w:lvlJc w:val="left"/>
      <w:pPr>
        <w:ind w:left="2223" w:hanging="473"/>
      </w:pPr>
      <w:rPr>
        <w:rFonts w:hint="default"/>
      </w:rPr>
    </w:lvl>
    <w:lvl w:ilvl="4" w:tplc="E3141DF0">
      <w:numFmt w:val="bullet"/>
      <w:lvlText w:val="•"/>
      <w:lvlJc w:val="left"/>
      <w:pPr>
        <w:ind w:left="2805" w:hanging="473"/>
      </w:pPr>
      <w:rPr>
        <w:rFonts w:hint="default"/>
      </w:rPr>
    </w:lvl>
    <w:lvl w:ilvl="5" w:tplc="F6CEEF0C">
      <w:numFmt w:val="bullet"/>
      <w:lvlText w:val="•"/>
      <w:lvlJc w:val="left"/>
      <w:pPr>
        <w:ind w:left="3387" w:hanging="473"/>
      </w:pPr>
      <w:rPr>
        <w:rFonts w:hint="default"/>
      </w:rPr>
    </w:lvl>
    <w:lvl w:ilvl="6" w:tplc="395014AA">
      <w:numFmt w:val="bullet"/>
      <w:lvlText w:val="•"/>
      <w:lvlJc w:val="left"/>
      <w:pPr>
        <w:ind w:left="3968" w:hanging="473"/>
      </w:pPr>
      <w:rPr>
        <w:rFonts w:hint="default"/>
      </w:rPr>
    </w:lvl>
    <w:lvl w:ilvl="7" w:tplc="009801B2">
      <w:numFmt w:val="bullet"/>
      <w:lvlText w:val="•"/>
      <w:lvlJc w:val="left"/>
      <w:pPr>
        <w:ind w:left="4550" w:hanging="473"/>
      </w:pPr>
      <w:rPr>
        <w:rFonts w:hint="default"/>
      </w:rPr>
    </w:lvl>
    <w:lvl w:ilvl="8" w:tplc="7A9C0DBA">
      <w:numFmt w:val="bullet"/>
      <w:lvlText w:val="•"/>
      <w:lvlJc w:val="left"/>
      <w:pPr>
        <w:ind w:left="5132" w:hanging="47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30"/>
    <w:rsid w:val="00004DC7"/>
    <w:rsid w:val="00046830"/>
    <w:rsid w:val="00215963"/>
    <w:rsid w:val="002C63A7"/>
    <w:rsid w:val="002D41CD"/>
    <w:rsid w:val="004B6EF6"/>
    <w:rsid w:val="005C3707"/>
    <w:rsid w:val="005E4086"/>
    <w:rsid w:val="006E2430"/>
    <w:rsid w:val="0084047A"/>
    <w:rsid w:val="008943E5"/>
    <w:rsid w:val="009049C3"/>
    <w:rsid w:val="009B3261"/>
    <w:rsid w:val="00AB3007"/>
    <w:rsid w:val="00CB1B90"/>
    <w:rsid w:val="00D649A2"/>
    <w:rsid w:val="00DF3D9F"/>
    <w:rsid w:val="00FA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C712A-B5D0-497F-AC12-94521E02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9"/>
      <w:ind w:left="438"/>
      <w:outlineLvl w:val="0"/>
    </w:pPr>
    <w:rPr>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F3D9F"/>
    <w:pPr>
      <w:tabs>
        <w:tab w:val="center" w:pos="4153"/>
        <w:tab w:val="right" w:pos="8306"/>
      </w:tabs>
      <w:snapToGrid w:val="0"/>
    </w:pPr>
    <w:rPr>
      <w:sz w:val="20"/>
      <w:szCs w:val="20"/>
    </w:rPr>
  </w:style>
  <w:style w:type="character" w:customStyle="1" w:styleId="a6">
    <w:name w:val="頁首 字元"/>
    <w:basedOn w:val="a0"/>
    <w:link w:val="a5"/>
    <w:uiPriority w:val="99"/>
    <w:rsid w:val="00DF3D9F"/>
    <w:rPr>
      <w:rFonts w:ascii="標楷體" w:eastAsia="標楷體" w:hAnsi="標楷體" w:cs="標楷體"/>
      <w:sz w:val="20"/>
      <w:szCs w:val="20"/>
    </w:rPr>
  </w:style>
  <w:style w:type="paragraph" w:styleId="a7">
    <w:name w:val="footer"/>
    <w:basedOn w:val="a"/>
    <w:link w:val="a8"/>
    <w:uiPriority w:val="99"/>
    <w:unhideWhenUsed/>
    <w:rsid w:val="00DF3D9F"/>
    <w:pPr>
      <w:tabs>
        <w:tab w:val="center" w:pos="4153"/>
        <w:tab w:val="right" w:pos="8306"/>
      </w:tabs>
      <w:snapToGrid w:val="0"/>
    </w:pPr>
    <w:rPr>
      <w:sz w:val="20"/>
      <w:szCs w:val="20"/>
    </w:rPr>
  </w:style>
  <w:style w:type="character" w:customStyle="1" w:styleId="a8">
    <w:name w:val="頁尾 字元"/>
    <w:basedOn w:val="a0"/>
    <w:link w:val="a7"/>
    <w:uiPriority w:val="99"/>
    <w:rsid w:val="00DF3D9F"/>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引言</dc:title>
  <dc:creator>Administrator</dc:creator>
  <cp:lastModifiedBy>Stephen</cp:lastModifiedBy>
  <cp:revision>1</cp:revision>
  <dcterms:created xsi:type="dcterms:W3CDTF">2021-08-12T15:18:00Z</dcterms:created>
  <dcterms:modified xsi:type="dcterms:W3CDTF">2021-08-12T15:18:00Z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Acrobat PDFMaker 15 Word 版</vt:lpwstr>
  </property>
  <property fmtid="{D5CDD505-2E9C-101B-9397-08002B2CF9AE}" pid="4" name="LastSaved">
    <vt:filetime>2021-04-29T00:00:00Z</vt:filetime>
  </property>
</Properties>
</file>